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76340">
      <w:pPr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2025级理科试验班（卓越拔尖计划）</w:t>
      </w:r>
    </w:p>
    <w:p w14:paraId="03BD75C2">
      <w:pPr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学生分流细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则</w:t>
      </w:r>
    </w:p>
    <w:p w14:paraId="5F989306">
      <w:pPr>
        <w:spacing w:before="156" w:beforeLines="50" w:after="156" w:afterLines="5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一、试验班大类分流工作组</w:t>
      </w:r>
    </w:p>
    <w:p w14:paraId="535E496F">
      <w:pPr>
        <w:pStyle w:val="2"/>
        <w:spacing w:before="156" w:beforeLines="50" w:after="156" w:afterLines="50"/>
        <w:ind w:left="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bCs/>
          <w:spacing w:val="-1"/>
          <w:sz w:val="24"/>
          <w:szCs w:val="24"/>
        </w:rPr>
        <w:t>组长：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程方益、陈 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佺、张国权</w:t>
      </w:r>
    </w:p>
    <w:p w14:paraId="490E8C0B">
      <w:pPr>
        <w:pStyle w:val="2"/>
        <w:spacing w:before="156" w:beforeLines="50" w:after="156" w:afterLines="50" w:line="389" w:lineRule="auto"/>
        <w:ind w:left="1180" w:right="334" w:rightChars="159" w:hanging="1180" w:hangingChars="500"/>
        <w:rPr>
          <w:rFonts w:asciiTheme="minorEastAsia" w:hAnsiTheme="minorEastAsia" w:eastAsiaTheme="minorEastAsia"/>
          <w:spacing w:val="-2"/>
          <w:sz w:val="24"/>
          <w:szCs w:val="24"/>
        </w:rPr>
      </w:pPr>
      <w:r>
        <w:rPr>
          <w:rFonts w:asciiTheme="minorEastAsia" w:hAnsiTheme="minorEastAsia" w:eastAsiaTheme="minorEastAsia"/>
          <w:bCs/>
          <w:spacing w:val="-2"/>
          <w:sz w:val="24"/>
          <w:szCs w:val="24"/>
        </w:rPr>
        <w:t>成员：</w:t>
      </w:r>
      <w:r>
        <w:rPr>
          <w:rFonts w:asciiTheme="minorEastAsia" w:hAnsiTheme="minorEastAsia" w:eastAsiaTheme="minorEastAsia"/>
          <w:spacing w:val="-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pacing w:val="-2"/>
          <w:sz w:val="24"/>
          <w:szCs w:val="24"/>
        </w:rPr>
        <w:t xml:space="preserve">刘 </w:t>
      </w:r>
      <w:r>
        <w:rPr>
          <w:rFonts w:asciiTheme="minorEastAsia" w:hAnsiTheme="minorEastAsia" w:eastAsiaTheme="minorEastAsia"/>
          <w:spacing w:val="-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pacing w:val="-2"/>
          <w:sz w:val="24"/>
          <w:szCs w:val="24"/>
        </w:rPr>
        <w:t xml:space="preserve">阳、刘振华、汤平平、李登文、张 </w:t>
      </w:r>
      <w:r>
        <w:rPr>
          <w:rFonts w:asciiTheme="minorEastAsia" w:hAnsiTheme="minorEastAsia" w:eastAsiaTheme="minorEastAsia"/>
          <w:spacing w:val="-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pacing w:val="-2"/>
          <w:sz w:val="24"/>
          <w:szCs w:val="24"/>
        </w:rPr>
        <w:t xml:space="preserve">彦、王 </w:t>
      </w:r>
      <w:r>
        <w:rPr>
          <w:rFonts w:asciiTheme="minorEastAsia" w:hAnsiTheme="minorEastAsia" w:eastAsiaTheme="minorEastAsia"/>
          <w:spacing w:val="-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pacing w:val="-2"/>
          <w:sz w:val="24"/>
          <w:szCs w:val="24"/>
        </w:rPr>
        <w:t>兰、李勇男、</w:t>
      </w:r>
    </w:p>
    <w:p w14:paraId="513DE1BB">
      <w:pPr>
        <w:pStyle w:val="2"/>
        <w:spacing w:before="156" w:beforeLines="50" w:after="156" w:afterLines="50" w:line="389" w:lineRule="auto"/>
        <w:ind w:left="0" w:right="334" w:rightChars="159" w:firstLine="708" w:firstLineChars="300"/>
        <w:rPr>
          <w:rFonts w:asciiTheme="minorEastAsia" w:hAnsiTheme="minorEastAsia" w:eastAsiaTheme="minorEastAsia"/>
          <w:spacing w:val="-2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2"/>
          <w:sz w:val="24"/>
          <w:szCs w:val="24"/>
        </w:rPr>
        <w:t>常雷、宋燕</w:t>
      </w:r>
    </w:p>
    <w:p w14:paraId="161DA167">
      <w:pPr>
        <w:pStyle w:val="2"/>
        <w:spacing w:before="156" w:beforeLines="50" w:after="156" w:afterLines="50" w:line="389" w:lineRule="auto"/>
        <w:ind w:left="900" w:right="334" w:rightChars="159" w:hanging="900" w:hangingChars="3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二、分流工作具体原则</w:t>
      </w:r>
    </w:p>
    <w:p w14:paraId="0A938D2C">
      <w:pPr>
        <w:spacing w:before="156" w:beforeLines="50" w:after="156" w:afterLines="50" w:line="360" w:lineRule="auto"/>
        <w:ind w:firstLine="480" w:firstLineChars="200"/>
        <w:rPr>
          <w:rFonts w:cs="微软雅黑"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坚持公平、公正、公开的原则，确保大类分流工作的透明度和公正性。</w:t>
      </w:r>
      <w:r>
        <w:rPr>
          <w:rFonts w:hint="eastAsia" w:cs="微软雅黑" w:asciiTheme="minorEastAsia" w:hAnsiTheme="minorEastAsia"/>
          <w:color w:val="000000"/>
          <w:sz w:val="24"/>
          <w:szCs w:val="24"/>
        </w:rPr>
        <w:t>采用“完全志愿”</w:t>
      </w:r>
      <w:r>
        <w:rPr>
          <w:rFonts w:hint="eastAsia" w:cs="___WRD_EMBED_SUB_396" w:asciiTheme="minorEastAsia" w:hAnsiTheme="minorEastAsia"/>
          <w:color w:val="000000"/>
          <w:sz w:val="24"/>
          <w:szCs w:val="24"/>
        </w:rPr>
        <w:t>分流</w:t>
      </w:r>
      <w:r>
        <w:rPr>
          <w:rFonts w:hint="eastAsia" w:cs="微软雅黑" w:asciiTheme="minorEastAsia" w:hAnsiTheme="minorEastAsia"/>
          <w:color w:val="000000"/>
          <w:sz w:val="24"/>
          <w:szCs w:val="24"/>
        </w:rPr>
        <w:t>方式，</w:t>
      </w:r>
      <w:r>
        <w:rPr>
          <w:rFonts w:hint="eastAsia" w:cs="___WRD_EMBED_SUB_396" w:asciiTheme="minorEastAsia" w:hAnsiTheme="minorEastAsia"/>
          <w:color w:val="000000"/>
          <w:sz w:val="24"/>
          <w:szCs w:val="24"/>
        </w:rPr>
        <w:t>学</w:t>
      </w:r>
      <w:r>
        <w:rPr>
          <w:rFonts w:hint="eastAsia" w:cs="微软雅黑" w:asciiTheme="minorEastAsia" w:hAnsiTheme="minorEastAsia"/>
          <w:color w:val="000000"/>
          <w:sz w:val="24"/>
          <w:szCs w:val="24"/>
        </w:rPr>
        <w:t>生根据自身发展需要和</w:t>
      </w:r>
      <w:r>
        <w:rPr>
          <w:rFonts w:hint="eastAsia" w:cs="___WRD_EMBED_SUB_396" w:asciiTheme="minorEastAsia" w:hAnsiTheme="minorEastAsia"/>
          <w:color w:val="000000"/>
          <w:sz w:val="24"/>
          <w:szCs w:val="24"/>
        </w:rPr>
        <w:t>学</w:t>
      </w:r>
      <w:r>
        <w:rPr>
          <w:rFonts w:hint="eastAsia" w:cs="微软雅黑" w:asciiTheme="minorEastAsia" w:hAnsiTheme="minorEastAsia"/>
          <w:color w:val="000000"/>
          <w:sz w:val="24"/>
          <w:szCs w:val="24"/>
        </w:rPr>
        <w:t>习兴趣在</w:t>
      </w:r>
      <w:r>
        <w:rPr>
          <w:rFonts w:hint="eastAsia" w:cs="___WRD_EMBED_SUB_396" w:asciiTheme="minorEastAsia" w:hAnsiTheme="minorEastAsia"/>
          <w:color w:val="000000"/>
          <w:sz w:val="24"/>
          <w:szCs w:val="24"/>
        </w:rPr>
        <w:t>本</w:t>
      </w:r>
      <w:r>
        <w:rPr>
          <w:rFonts w:hint="eastAsia" w:cs="微软雅黑" w:asciiTheme="minorEastAsia" w:hAnsiTheme="minorEastAsia"/>
          <w:color w:val="000000"/>
          <w:sz w:val="24"/>
          <w:szCs w:val="24"/>
        </w:rPr>
        <w:t>试验</w:t>
      </w:r>
      <w:r>
        <w:rPr>
          <w:rFonts w:hint="eastAsia" w:cs="___WRD_EMBED_SUB_396" w:asciiTheme="minorEastAsia" w:hAnsiTheme="minorEastAsia"/>
          <w:color w:val="000000"/>
          <w:sz w:val="24"/>
          <w:szCs w:val="24"/>
        </w:rPr>
        <w:t>班大类内</w:t>
      </w:r>
      <w:r>
        <w:rPr>
          <w:rFonts w:hint="eastAsia" w:cs="微软雅黑" w:asciiTheme="minorEastAsia" w:hAnsiTheme="minorEastAsia"/>
          <w:color w:val="000000"/>
          <w:sz w:val="24"/>
          <w:szCs w:val="24"/>
        </w:rPr>
        <w:t>任选参与</w:t>
      </w:r>
      <w:r>
        <w:rPr>
          <w:rFonts w:hint="eastAsia" w:cs="___WRD_EMBED_SUB_396" w:asciiTheme="minorEastAsia" w:hAnsiTheme="minorEastAsia"/>
          <w:color w:val="000000"/>
          <w:sz w:val="24"/>
          <w:szCs w:val="24"/>
        </w:rPr>
        <w:t>分流</w:t>
      </w:r>
      <w:r>
        <w:rPr>
          <w:rFonts w:hint="eastAsia" w:cs="微软雅黑" w:asciiTheme="minorEastAsia" w:hAnsiTheme="minorEastAsia"/>
          <w:color w:val="000000"/>
          <w:sz w:val="24"/>
          <w:szCs w:val="24"/>
        </w:rPr>
        <w:t>的</w:t>
      </w:r>
      <w:r>
        <w:rPr>
          <w:rFonts w:hint="eastAsia" w:cs="___WRD_EMBED_SUB_396" w:asciiTheme="minorEastAsia" w:hAnsiTheme="minorEastAsia"/>
          <w:color w:val="000000"/>
          <w:sz w:val="24"/>
          <w:szCs w:val="24"/>
        </w:rPr>
        <w:t>专业伯苓班</w:t>
      </w:r>
      <w:r>
        <w:rPr>
          <w:rFonts w:hint="eastAsia" w:cs="微软雅黑" w:asciiTheme="minorEastAsia" w:hAnsiTheme="minorEastAsia"/>
          <w:color w:val="000000"/>
          <w:sz w:val="24"/>
          <w:szCs w:val="24"/>
        </w:rPr>
        <w:t>。</w:t>
      </w:r>
    </w:p>
    <w:p w14:paraId="0C05A94A">
      <w:pPr>
        <w:spacing w:before="156" w:beforeLines="50" w:after="156" w:afterLines="5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三、本试验班大类分流范围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1"/>
        <w:gridCol w:w="4145"/>
      </w:tblGrid>
      <w:tr w14:paraId="0A63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1" w:type="dxa"/>
          </w:tcPr>
          <w:p w14:paraId="3CB94AF6">
            <w:pPr>
              <w:pStyle w:val="2"/>
              <w:spacing w:before="156" w:beforeLines="50" w:after="156" w:afterLines="50"/>
              <w:ind w:left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8"/>
                <w:rFonts w:asciiTheme="minorEastAsia" w:hAnsiTheme="minorEastAsia" w:eastAsiaTheme="minorEastAsia"/>
                <w:color w:val="000000"/>
                <w:sz w:val="24"/>
                <w:szCs w:val="24"/>
              </w:rPr>
              <w:t>学院名称</w:t>
            </w:r>
          </w:p>
        </w:tc>
        <w:tc>
          <w:tcPr>
            <w:tcW w:w="4145" w:type="dxa"/>
          </w:tcPr>
          <w:p w14:paraId="2B7D8BA5">
            <w:pPr>
              <w:pStyle w:val="2"/>
              <w:spacing w:before="156" w:beforeLines="50" w:after="156" w:afterLines="50"/>
              <w:ind w:left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专业伯苓班</w:t>
            </w:r>
          </w:p>
        </w:tc>
      </w:tr>
      <w:tr w14:paraId="33EA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1" w:type="dxa"/>
          </w:tcPr>
          <w:p w14:paraId="15501A48">
            <w:pPr>
              <w:pStyle w:val="2"/>
              <w:spacing w:before="156" w:beforeLines="50" w:after="156" w:afterLines="50"/>
              <w:ind w:left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化学学院</w:t>
            </w:r>
          </w:p>
        </w:tc>
        <w:tc>
          <w:tcPr>
            <w:tcW w:w="4145" w:type="dxa"/>
          </w:tcPr>
          <w:p w14:paraId="3D0CECEF">
            <w:pPr>
              <w:pStyle w:val="2"/>
              <w:spacing w:before="156" w:beforeLines="50" w:after="156" w:afterLines="50"/>
              <w:ind w:left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化学（伯苓班）</w:t>
            </w:r>
          </w:p>
        </w:tc>
      </w:tr>
      <w:tr w14:paraId="32EF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1" w:type="dxa"/>
          </w:tcPr>
          <w:p w14:paraId="43DE6901">
            <w:pPr>
              <w:pStyle w:val="2"/>
              <w:spacing w:before="156" w:beforeLines="50" w:after="156" w:afterLines="50"/>
              <w:ind w:left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 w:eastAsiaTheme="minorEastAsia"/>
                <w:sz w:val="24"/>
                <w:szCs w:val="24"/>
              </w:rPr>
              <w:t>生命科学学院</w:t>
            </w:r>
          </w:p>
        </w:tc>
        <w:tc>
          <w:tcPr>
            <w:tcW w:w="4145" w:type="dxa"/>
          </w:tcPr>
          <w:p w14:paraId="466F3277">
            <w:pPr>
              <w:pStyle w:val="2"/>
              <w:spacing w:before="156" w:beforeLines="50" w:after="156" w:afterLines="50"/>
              <w:ind w:left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生物（伯苓班）</w:t>
            </w:r>
          </w:p>
        </w:tc>
      </w:tr>
      <w:tr w14:paraId="0EBE8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1" w:type="dxa"/>
          </w:tcPr>
          <w:p w14:paraId="360B5D5A">
            <w:pPr>
              <w:pStyle w:val="2"/>
              <w:spacing w:before="156" w:beforeLines="50" w:after="156" w:afterLines="50"/>
              <w:ind w:left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 w:eastAsiaTheme="minorEastAsia"/>
                <w:sz w:val="24"/>
                <w:szCs w:val="24"/>
              </w:rPr>
              <w:t>物理科学学院</w:t>
            </w:r>
          </w:p>
        </w:tc>
        <w:tc>
          <w:tcPr>
            <w:tcW w:w="4145" w:type="dxa"/>
          </w:tcPr>
          <w:p w14:paraId="6D090981">
            <w:pPr>
              <w:pStyle w:val="2"/>
              <w:spacing w:before="156" w:beforeLines="50" w:after="156" w:afterLines="50"/>
              <w:ind w:left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物理（伯苓班）</w:t>
            </w:r>
          </w:p>
        </w:tc>
      </w:tr>
    </w:tbl>
    <w:p w14:paraId="2D234275">
      <w:pPr>
        <w:spacing w:before="156" w:beforeLines="50" w:after="156" w:afterLines="50"/>
        <w:rPr>
          <w:rFonts w:asciiTheme="minorEastAsia" w:hAnsiTheme="minorEastAsia"/>
          <w:sz w:val="24"/>
          <w:szCs w:val="24"/>
        </w:rPr>
      </w:pPr>
    </w:p>
    <w:p w14:paraId="1F4940D5">
      <w:pPr>
        <w:spacing w:before="156" w:beforeLines="50" w:after="156" w:afterLines="5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四、分流工作流程</w:t>
      </w:r>
    </w:p>
    <w:p w14:paraId="56FE630D">
      <w:pPr>
        <w:pStyle w:val="2"/>
        <w:numPr>
          <w:ilvl w:val="0"/>
          <w:numId w:val="1"/>
        </w:numPr>
        <w:spacing w:before="156" w:beforeLines="50" w:after="156" w:afterLines="50" w:line="360" w:lineRule="auto"/>
        <w:ind w:left="0" w:firstLine="442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学生填报</w:t>
      </w: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asciiTheme="minorEastAsia" w:hAnsiTheme="minorEastAsia" w:eastAsiaTheme="minorEastAsia"/>
          <w:sz w:val="24"/>
          <w:szCs w:val="24"/>
        </w:rPr>
        <w:t>个志愿；</w:t>
      </w:r>
    </w:p>
    <w:p w14:paraId="782AD970">
      <w:pPr>
        <w:pStyle w:val="2"/>
        <w:numPr>
          <w:ilvl w:val="0"/>
          <w:numId w:val="1"/>
        </w:numPr>
        <w:spacing w:before="156" w:beforeLines="50" w:after="156" w:afterLines="50" w:line="360" w:lineRule="auto"/>
        <w:ind w:left="0" w:firstLine="442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按照录取</w:t>
      </w:r>
      <w:r>
        <w:rPr>
          <w:rFonts w:hint="eastAsia" w:asciiTheme="minorEastAsia" w:hAnsiTheme="minorEastAsia" w:eastAsiaTheme="minorEastAsia"/>
          <w:sz w:val="24"/>
          <w:szCs w:val="24"/>
        </w:rPr>
        <w:t>原则</w:t>
      </w:r>
      <w:r>
        <w:rPr>
          <w:rFonts w:asciiTheme="minorEastAsia" w:hAnsiTheme="minorEastAsia" w:eastAsiaTheme="minorEastAsia"/>
          <w:sz w:val="24"/>
          <w:szCs w:val="24"/>
        </w:rPr>
        <w:t>进行志愿录取；公示录取结果；</w:t>
      </w:r>
    </w:p>
    <w:p w14:paraId="79D383C6">
      <w:pPr>
        <w:pStyle w:val="2"/>
        <w:numPr>
          <w:ilvl w:val="0"/>
          <w:numId w:val="1"/>
        </w:numPr>
        <w:spacing w:before="156" w:beforeLines="50" w:after="156" w:afterLines="50" w:line="360" w:lineRule="auto"/>
        <w:ind w:left="0" w:firstLine="442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报送教务</w:t>
      </w:r>
      <w:r>
        <w:rPr>
          <w:rFonts w:hint="eastAsia" w:asciiTheme="minorEastAsia" w:hAnsiTheme="minorEastAsia" w:eastAsiaTheme="minorEastAsia"/>
          <w:sz w:val="24"/>
          <w:szCs w:val="24"/>
        </w:rPr>
        <w:t>部</w:t>
      </w:r>
      <w:r>
        <w:rPr>
          <w:rFonts w:asciiTheme="minorEastAsia" w:hAnsiTheme="minorEastAsia" w:eastAsiaTheme="minorEastAsia"/>
          <w:sz w:val="24"/>
          <w:szCs w:val="24"/>
        </w:rPr>
        <w:t>审核、备案，调整学生学籍。</w:t>
      </w:r>
    </w:p>
    <w:p w14:paraId="47A064F3">
      <w:pPr>
        <w:spacing w:before="156" w:beforeLines="50" w:after="156" w:afterLines="5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</w:t>
      </w:r>
      <w:r>
        <w:rPr>
          <w:rFonts w:ascii="黑体" w:hAnsi="黑体" w:eastAsia="黑体"/>
          <w:sz w:val="30"/>
          <w:szCs w:val="30"/>
        </w:rPr>
        <w:t>其他</w:t>
      </w:r>
    </w:p>
    <w:p w14:paraId="52CF2693">
      <w:pPr>
        <w:pStyle w:val="2"/>
        <w:spacing w:before="156" w:beforeLines="50" w:after="156" w:afterLines="50" w:line="360" w:lineRule="auto"/>
        <w:ind w:firstLine="480" w:firstLineChars="200"/>
        <w:rPr>
          <w:rFonts w:asciiTheme="minorEastAsia" w:hAnsiTheme="minorEastAsia" w:eastAsiaTheme="minorEastAsia" w:cstheme="minorBidi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kern w:val="2"/>
          <w:sz w:val="24"/>
          <w:szCs w:val="24"/>
        </w:rPr>
        <w:t>1</w:t>
      </w:r>
      <w:r>
        <w:rPr>
          <w:rFonts w:asciiTheme="minorEastAsia" w:hAnsiTheme="minorEastAsia" w:eastAsiaTheme="minorEastAsia" w:cstheme="minorBidi"/>
          <w:kern w:val="2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Bidi"/>
          <w:kern w:val="2"/>
          <w:sz w:val="24"/>
          <w:szCs w:val="24"/>
        </w:rPr>
        <w:t>通过高考招生录取至2025级理科试验班（卓越拔尖计划）的学生须参加本次专业分流。通过入校二次选拔进入2025级理科试验班（卓越拔尖计划）的学生无须参加本次专业分流，专业学籍直接调整至二次选拔录取的专业伯苓班。</w:t>
      </w:r>
    </w:p>
    <w:p w14:paraId="720B8CFE">
      <w:pPr>
        <w:pStyle w:val="2"/>
        <w:spacing w:before="156" w:beforeLines="50" w:after="156" w:afterLines="50" w:line="360" w:lineRule="auto"/>
        <w:ind w:firstLine="480" w:firstLineChars="200"/>
        <w:rPr>
          <w:rFonts w:asciiTheme="minorEastAsia" w:hAnsiTheme="minorEastAsia" w:eastAsiaTheme="minorEastAsia" w:cstheme="minorBidi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kern w:val="2"/>
          <w:sz w:val="24"/>
          <w:szCs w:val="24"/>
        </w:rPr>
        <w:t>2</w:t>
      </w:r>
      <w:r>
        <w:rPr>
          <w:rFonts w:asciiTheme="minorEastAsia" w:hAnsiTheme="minorEastAsia" w:eastAsiaTheme="minorEastAsia" w:cstheme="minorBidi"/>
          <w:kern w:val="2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Bidi"/>
          <w:kern w:val="2"/>
          <w:sz w:val="24"/>
          <w:szCs w:val="24"/>
        </w:rPr>
        <w:t>因休学无法参加2025级专业分流的学生，转至下一年级参加分流。</w:t>
      </w:r>
    </w:p>
    <w:p w14:paraId="07A3F49D">
      <w:pPr>
        <w:pStyle w:val="2"/>
        <w:spacing w:before="156" w:beforeLines="50" w:after="156" w:afterLines="5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kern w:val="2"/>
          <w:sz w:val="24"/>
          <w:szCs w:val="24"/>
        </w:rPr>
        <w:t>3</w:t>
      </w:r>
      <w:r>
        <w:rPr>
          <w:rFonts w:asciiTheme="minorEastAsia" w:hAnsiTheme="minorEastAsia" w:eastAsiaTheme="minorEastAsia" w:cstheme="minorBidi"/>
          <w:kern w:val="2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Bidi"/>
          <w:kern w:val="2"/>
          <w:sz w:val="24"/>
          <w:szCs w:val="24"/>
        </w:rPr>
        <w:t>分流后的学生须在代管学院完成当前学期学习任务并参加期末考试，成绩由代管学院录入。</w:t>
      </w:r>
    </w:p>
    <w:p w14:paraId="03F42E86">
      <w:pPr>
        <w:pStyle w:val="2"/>
        <w:spacing w:before="156" w:beforeLines="50" w:after="156" w:afterLines="50" w:line="360" w:lineRule="auto"/>
        <w:ind w:firstLine="480" w:firstLineChars="200"/>
        <w:rPr>
          <w:rFonts w:asciiTheme="minorEastAsia" w:hAnsiTheme="minorEastAsia" w:eastAsiaTheme="minorEastAsia" w:cstheme="minorBidi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</w:t>
      </w:r>
      <w:r>
        <w:rPr>
          <w:rFonts w:asciiTheme="minorEastAsia" w:hAnsiTheme="minorEastAsia" w:eastAsiaTheme="minorEastAsia"/>
          <w:sz w:val="24"/>
          <w:szCs w:val="24"/>
        </w:rPr>
        <w:t>.</w:t>
      </w:r>
      <w:r>
        <w:rPr>
          <w:rFonts w:asciiTheme="minorEastAsia" w:hAnsiTheme="minorEastAsia" w:eastAsiaTheme="minorEastAsia"/>
          <w:spacing w:val="-4"/>
          <w:sz w:val="24"/>
          <w:szCs w:val="24"/>
        </w:rPr>
        <w:t>如有异议，请向分流工作组反映。本细则解释权归分流</w:t>
      </w:r>
      <w:r>
        <w:rPr>
          <w:rFonts w:hint="eastAsia" w:asciiTheme="minorEastAsia" w:hAnsiTheme="minorEastAsia" w:eastAsiaTheme="minorEastAsia"/>
          <w:spacing w:val="-4"/>
          <w:sz w:val="24"/>
          <w:szCs w:val="24"/>
        </w:rPr>
        <w:t>工作组。</w:t>
      </w:r>
    </w:p>
    <w:p w14:paraId="0EB72E02">
      <w:pPr>
        <w:spacing w:before="156" w:beforeLines="50" w:after="156" w:afterLines="50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528E3D31">
      <w:pPr>
        <w:spacing w:before="156" w:beforeLines="50" w:after="156" w:afterLines="50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60CF389E">
      <w:pPr>
        <w:spacing w:before="156" w:beforeLines="50" w:after="156" w:afterLines="50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63197A44">
      <w:pPr>
        <w:spacing w:before="156" w:beforeLines="50" w:after="156" w:afterLines="50"/>
        <w:ind w:firstLine="480" w:firstLineChars="20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化学学院、生命科学学院、物理科学学院</w:t>
      </w:r>
    </w:p>
    <w:p w14:paraId="346C9A1B">
      <w:pPr>
        <w:spacing w:before="156" w:beforeLines="50" w:after="156" w:afterLines="50"/>
        <w:ind w:firstLine="480" w:firstLineChars="20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</w:t>
      </w:r>
      <w:r>
        <w:rPr>
          <w:rFonts w:asciiTheme="minorEastAsia" w:hAnsiTheme="minorEastAsia"/>
          <w:sz w:val="24"/>
          <w:szCs w:val="24"/>
        </w:rPr>
        <w:t xml:space="preserve">    2025</w:t>
      </w:r>
      <w:r>
        <w:rPr>
          <w:rFonts w:hint="eastAsia" w:asciiTheme="minorEastAsia" w:hAnsiTheme="minorEastAsia"/>
          <w:sz w:val="24"/>
          <w:szCs w:val="24"/>
        </w:rPr>
        <w:t xml:space="preserve"> 年</w:t>
      </w:r>
      <w:r>
        <w:rPr>
          <w:rFonts w:asciiTheme="minorEastAsia" w:hAnsiTheme="minorEastAsia"/>
          <w:sz w:val="24"/>
          <w:szCs w:val="24"/>
        </w:rPr>
        <w:t>12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asciiTheme="minorEastAsia" w:hAnsiTheme="minorEastAsia"/>
          <w:sz w:val="24"/>
          <w:szCs w:val="24"/>
        </w:rPr>
        <w:t>16</w:t>
      </w:r>
      <w:r>
        <w:rPr>
          <w:rFonts w:hint="eastAsia" w:asciiTheme="minorEastAsia" w:hAnsiTheme="minorEastAsia"/>
          <w:sz w:val="24"/>
          <w:szCs w:val="24"/>
        </w:rPr>
        <w:t xml:space="preserve">  日</w:t>
      </w:r>
    </w:p>
    <w:p w14:paraId="483303DF">
      <w:pPr>
        <w:spacing w:before="156" w:beforeLines="50" w:after="156" w:afterLines="50"/>
        <w:rPr>
          <w:rFonts w:asciiTheme="minorEastAsia" w:hAnsi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8B0FBF-F855-4A4E-A0C7-D2C9DC2705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DD10C03-B394-40EE-940D-34C824F2546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4C9195EC-9BBF-4218-8A7C-ADEC1A7AEECA}"/>
  </w:font>
  <w:font w:name="___WRD_EMBED_SUB_396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B19C9D8E-CAE4-4CA2-96B5-6133D869D17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BB62C2"/>
    <w:multiLevelType w:val="multilevel"/>
    <w:tmpl w:val="66BB62C2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ZTAxMmY4OGEyNTRiOTUwZDIyYTE1NGRmZDc2NmEifQ=="/>
    <w:docVar w:name="KSO_WPS_MARK_KEY" w:val="51642ce3-57a9-4af4-9576-e009783e9045"/>
  </w:docVars>
  <w:rsids>
    <w:rsidRoot w:val="00414FFE"/>
    <w:rsid w:val="00026943"/>
    <w:rsid w:val="000351D1"/>
    <w:rsid w:val="000C489F"/>
    <w:rsid w:val="000D6C08"/>
    <w:rsid w:val="000F5A83"/>
    <w:rsid w:val="00173F67"/>
    <w:rsid w:val="001A12C6"/>
    <w:rsid w:val="001A78A9"/>
    <w:rsid w:val="001C6E72"/>
    <w:rsid w:val="00216123"/>
    <w:rsid w:val="002779AB"/>
    <w:rsid w:val="00297BC2"/>
    <w:rsid w:val="002D0192"/>
    <w:rsid w:val="003F307F"/>
    <w:rsid w:val="00414FFE"/>
    <w:rsid w:val="004C0093"/>
    <w:rsid w:val="004E187B"/>
    <w:rsid w:val="004E54B3"/>
    <w:rsid w:val="005C0652"/>
    <w:rsid w:val="005F7EDE"/>
    <w:rsid w:val="006364C6"/>
    <w:rsid w:val="006D3E73"/>
    <w:rsid w:val="00777393"/>
    <w:rsid w:val="007E71FE"/>
    <w:rsid w:val="00843C6E"/>
    <w:rsid w:val="0085287E"/>
    <w:rsid w:val="008921D7"/>
    <w:rsid w:val="008E069B"/>
    <w:rsid w:val="008F2B59"/>
    <w:rsid w:val="00960A4F"/>
    <w:rsid w:val="009C3337"/>
    <w:rsid w:val="009E542D"/>
    <w:rsid w:val="009F3ECD"/>
    <w:rsid w:val="00A42295"/>
    <w:rsid w:val="00A57468"/>
    <w:rsid w:val="00A8791A"/>
    <w:rsid w:val="00B048EC"/>
    <w:rsid w:val="00B12EE7"/>
    <w:rsid w:val="00B271CD"/>
    <w:rsid w:val="00BE6F72"/>
    <w:rsid w:val="00C3631F"/>
    <w:rsid w:val="00C45890"/>
    <w:rsid w:val="00C52BE1"/>
    <w:rsid w:val="00CC0D7E"/>
    <w:rsid w:val="00D22C4F"/>
    <w:rsid w:val="00D341BD"/>
    <w:rsid w:val="00D43801"/>
    <w:rsid w:val="00D92756"/>
    <w:rsid w:val="00E84BE7"/>
    <w:rsid w:val="00ED279A"/>
    <w:rsid w:val="00EF1629"/>
    <w:rsid w:val="00F305EA"/>
    <w:rsid w:val="00FB0742"/>
    <w:rsid w:val="00FB384D"/>
    <w:rsid w:val="00FF11D2"/>
    <w:rsid w:val="03856E10"/>
    <w:rsid w:val="063B1CFC"/>
    <w:rsid w:val="112F3E91"/>
    <w:rsid w:val="1C073948"/>
    <w:rsid w:val="24A87C93"/>
    <w:rsid w:val="27967285"/>
    <w:rsid w:val="41894C7C"/>
    <w:rsid w:val="44C16D76"/>
    <w:rsid w:val="48553F16"/>
    <w:rsid w:val="48E2538B"/>
    <w:rsid w:val="4F98252E"/>
    <w:rsid w:val="65E2619E"/>
    <w:rsid w:val="67FA4B7D"/>
    <w:rsid w:val="70C16511"/>
    <w:rsid w:val="71B8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autoSpaceDE w:val="0"/>
      <w:autoSpaceDN w:val="0"/>
      <w:spacing w:before="3"/>
      <w:ind w:left="160"/>
      <w:jc w:val="left"/>
    </w:pPr>
    <w:rPr>
      <w:rFonts w:ascii="宋体" w:hAnsi="宋体" w:eastAsia="宋体" w:cs="宋体"/>
      <w:kern w:val="0"/>
      <w:sz w:val="30"/>
      <w:szCs w:val="30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正文文本 字符"/>
    <w:basedOn w:val="7"/>
    <w:link w:val="2"/>
    <w:qFormat/>
    <w:uiPriority w:val="1"/>
    <w:rPr>
      <w:rFonts w:ascii="宋体" w:hAnsi="宋体" w:eastAsia="宋体" w:cs="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510</Words>
  <Characters>531</Characters>
  <Lines>20</Lines>
  <Paragraphs>21</Paragraphs>
  <TotalTime>20</TotalTime>
  <ScaleCrop>false</ScaleCrop>
  <LinksUpToDate>false</LinksUpToDate>
  <CharactersWithSpaces>601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2025-12-09T02:57:00Z</dcterms:created>
  <dc:creator>leleguo</dc:creator>
  <cp:lastModifiedBy>微信用户</cp:lastModifiedBy>
  <cp:lastPrinted>2025-05-20T00:43:00Z</cp:lastPrinted>
  <dcterms:modified xsi:type="dcterms:W3CDTF">2025-12-16T03:49:32Z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AC269AFE3B644E59A4F0C0B27C735713</vt:lpwstr>
  </property>
  <property fmtid="{D5CDD505-2E9C-101B-9397-08002B2CF9AE}" pid="4" name="KSOTemplateDocerSaveRecord">
    <vt:lpwstr>eyJoZGlkIjoiZDY3OWFkZGE5OWU0YjFhOGViY2E5NzgxY2MxNTlmZDIiLCJ1c2VySWQiOiIxMjM5NjAwNzY0In0=</vt:lpwstr>
  </property>
</Properties>
</file>