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7B" w:rsidRDefault="00763F7B" w:rsidP="00763F7B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附件三</w:t>
      </w:r>
    </w:p>
    <w:p w:rsidR="00D55707" w:rsidRPr="005668B2" w:rsidRDefault="005668B2" w:rsidP="005668B2">
      <w:pPr>
        <w:jc w:val="center"/>
        <w:rPr>
          <w:b/>
          <w:sz w:val="32"/>
          <w:szCs w:val="32"/>
        </w:rPr>
      </w:pPr>
      <w:r w:rsidRPr="005668B2">
        <w:rPr>
          <w:rFonts w:hint="eastAsia"/>
          <w:b/>
          <w:sz w:val="32"/>
          <w:szCs w:val="32"/>
        </w:rPr>
        <w:t>化学学院流动人员管理办法（</w:t>
      </w:r>
      <w:r w:rsidR="00F2302A">
        <w:rPr>
          <w:rFonts w:hint="eastAsia"/>
          <w:b/>
          <w:sz w:val="32"/>
          <w:szCs w:val="32"/>
        </w:rPr>
        <w:t>试行</w:t>
      </w:r>
      <w:r w:rsidRPr="005668B2">
        <w:rPr>
          <w:rFonts w:hint="eastAsia"/>
          <w:b/>
          <w:sz w:val="32"/>
          <w:szCs w:val="32"/>
        </w:rPr>
        <w:t>）</w:t>
      </w:r>
    </w:p>
    <w:p w:rsidR="005668B2" w:rsidRDefault="005668B2" w:rsidP="005668B2">
      <w:pPr>
        <w:jc w:val="center"/>
      </w:pPr>
    </w:p>
    <w:p w:rsidR="00D970D6" w:rsidRPr="00D970D6" w:rsidRDefault="00D970D6" w:rsidP="00D970D6">
      <w:pPr>
        <w:spacing w:line="400" w:lineRule="exact"/>
        <w:ind w:firstLineChars="200" w:firstLine="480"/>
        <w:jc w:val="left"/>
        <w:rPr>
          <w:sz w:val="24"/>
          <w:szCs w:val="24"/>
        </w:rPr>
      </w:pPr>
      <w:r w:rsidRPr="00D970D6">
        <w:rPr>
          <w:rFonts w:hint="eastAsia"/>
          <w:sz w:val="24"/>
          <w:szCs w:val="24"/>
        </w:rPr>
        <w:t>为了适应化学学院</w:t>
      </w:r>
      <w:r>
        <w:rPr>
          <w:rFonts w:hint="eastAsia"/>
          <w:sz w:val="24"/>
          <w:szCs w:val="24"/>
        </w:rPr>
        <w:t>的发展需求，完善</w:t>
      </w:r>
      <w:r w:rsidR="00AE366F">
        <w:rPr>
          <w:rFonts w:hint="eastAsia"/>
          <w:sz w:val="24"/>
          <w:szCs w:val="24"/>
        </w:rPr>
        <w:t>人员流动</w:t>
      </w:r>
      <w:r>
        <w:rPr>
          <w:rFonts w:hint="eastAsia"/>
          <w:sz w:val="24"/>
          <w:szCs w:val="24"/>
        </w:rPr>
        <w:t>管理制度，在保障科研工作顺利进行的同时，本着消除隐患，避免事故，保证安全的原则，结合学院实际情况制定本办法。</w:t>
      </w:r>
    </w:p>
    <w:p w:rsidR="005668B2" w:rsidRPr="002D6DD3" w:rsidRDefault="005668B2" w:rsidP="002D6DD3">
      <w:pPr>
        <w:pStyle w:val="a3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2D6DD3">
        <w:rPr>
          <w:rFonts w:hint="eastAsia"/>
          <w:b/>
          <w:sz w:val="28"/>
          <w:szCs w:val="28"/>
        </w:rPr>
        <w:t>流动人员范围：</w:t>
      </w:r>
    </w:p>
    <w:p w:rsidR="005668B2" w:rsidRPr="006063B8" w:rsidRDefault="005668B2" w:rsidP="00D970D6">
      <w:pPr>
        <w:spacing w:line="400" w:lineRule="exact"/>
        <w:ind w:firstLineChars="200" w:firstLine="480"/>
        <w:jc w:val="left"/>
        <w:rPr>
          <w:sz w:val="24"/>
          <w:szCs w:val="24"/>
        </w:rPr>
      </w:pPr>
      <w:r w:rsidRPr="006063B8">
        <w:rPr>
          <w:rFonts w:hint="eastAsia"/>
          <w:sz w:val="24"/>
          <w:szCs w:val="24"/>
        </w:rPr>
        <w:t>化学学院流动人员</w:t>
      </w:r>
      <w:r w:rsidR="00AE366F">
        <w:rPr>
          <w:rFonts w:hint="eastAsia"/>
          <w:sz w:val="24"/>
          <w:szCs w:val="24"/>
        </w:rPr>
        <w:t>，</w:t>
      </w:r>
      <w:r w:rsidR="00AE366F">
        <w:rPr>
          <w:sz w:val="24"/>
          <w:szCs w:val="24"/>
        </w:rPr>
        <w:t>一般为</w:t>
      </w:r>
      <w:r w:rsidRPr="006063B8">
        <w:rPr>
          <w:rFonts w:hint="eastAsia"/>
          <w:sz w:val="24"/>
          <w:szCs w:val="24"/>
        </w:rPr>
        <w:t>联合培养学生（</w:t>
      </w:r>
      <w:r w:rsidR="00AE366F">
        <w:rPr>
          <w:rFonts w:hint="eastAsia"/>
          <w:sz w:val="24"/>
          <w:szCs w:val="24"/>
        </w:rPr>
        <w:t>包括</w:t>
      </w:r>
      <w:r w:rsidR="00AE366F">
        <w:rPr>
          <w:sz w:val="24"/>
          <w:szCs w:val="24"/>
        </w:rPr>
        <w:t>：</w:t>
      </w:r>
      <w:r w:rsidR="00097E0D">
        <w:rPr>
          <w:rFonts w:hint="eastAsia"/>
          <w:sz w:val="24"/>
          <w:szCs w:val="24"/>
        </w:rPr>
        <w:t>非本校</w:t>
      </w:r>
      <w:r w:rsidR="00097E0D">
        <w:rPr>
          <w:sz w:val="24"/>
          <w:szCs w:val="24"/>
        </w:rPr>
        <w:t>学籍的</w:t>
      </w:r>
      <w:r w:rsidRPr="006063B8">
        <w:rPr>
          <w:rFonts w:hint="eastAsia"/>
          <w:sz w:val="24"/>
          <w:szCs w:val="24"/>
        </w:rPr>
        <w:t>本科生、研究生）</w:t>
      </w:r>
      <w:r w:rsidR="000079AC" w:rsidRPr="006063B8">
        <w:rPr>
          <w:rFonts w:hint="eastAsia"/>
          <w:sz w:val="24"/>
          <w:szCs w:val="24"/>
        </w:rPr>
        <w:t>、</w:t>
      </w:r>
      <w:r w:rsidRPr="006063B8">
        <w:rPr>
          <w:rFonts w:hint="eastAsia"/>
          <w:sz w:val="24"/>
          <w:szCs w:val="24"/>
        </w:rPr>
        <w:t>访问学者（包括</w:t>
      </w:r>
      <w:r w:rsidR="00AE366F">
        <w:rPr>
          <w:rFonts w:hint="eastAsia"/>
          <w:sz w:val="24"/>
          <w:szCs w:val="24"/>
        </w:rPr>
        <w:t>：非本校</w:t>
      </w:r>
      <w:r w:rsidR="00AE366F">
        <w:rPr>
          <w:sz w:val="24"/>
          <w:szCs w:val="24"/>
        </w:rPr>
        <w:t>教师、</w:t>
      </w:r>
      <w:r w:rsidR="00DB725D">
        <w:rPr>
          <w:rFonts w:hint="eastAsia"/>
          <w:sz w:val="24"/>
          <w:szCs w:val="24"/>
        </w:rPr>
        <w:t>联合培养</w:t>
      </w:r>
      <w:r w:rsidRPr="006063B8">
        <w:rPr>
          <w:rFonts w:hint="eastAsia"/>
          <w:sz w:val="24"/>
          <w:szCs w:val="24"/>
        </w:rPr>
        <w:t>博士后）</w:t>
      </w:r>
      <w:r w:rsidR="000079AC" w:rsidRPr="006063B8">
        <w:rPr>
          <w:rFonts w:hint="eastAsia"/>
          <w:sz w:val="24"/>
          <w:szCs w:val="24"/>
        </w:rPr>
        <w:t>、</w:t>
      </w:r>
      <w:r w:rsidR="00AE366F">
        <w:rPr>
          <w:rFonts w:hint="eastAsia"/>
          <w:sz w:val="24"/>
          <w:szCs w:val="24"/>
        </w:rPr>
        <w:t>合作</w:t>
      </w:r>
      <w:r w:rsidRPr="006063B8">
        <w:rPr>
          <w:rFonts w:hint="eastAsia"/>
          <w:sz w:val="24"/>
          <w:szCs w:val="24"/>
        </w:rPr>
        <w:t>单位人员</w:t>
      </w:r>
      <w:r w:rsidR="000079AC" w:rsidRPr="006063B8">
        <w:rPr>
          <w:rFonts w:hint="eastAsia"/>
          <w:sz w:val="24"/>
          <w:szCs w:val="24"/>
        </w:rPr>
        <w:t>（</w:t>
      </w:r>
      <w:r w:rsidR="00AE366F">
        <w:rPr>
          <w:rFonts w:hint="eastAsia"/>
          <w:sz w:val="24"/>
          <w:szCs w:val="24"/>
        </w:rPr>
        <w:t>包括</w:t>
      </w:r>
      <w:r w:rsidR="00AE366F">
        <w:rPr>
          <w:sz w:val="24"/>
          <w:szCs w:val="24"/>
        </w:rPr>
        <w:t>：</w:t>
      </w:r>
      <w:r w:rsidR="000079AC" w:rsidRPr="006063B8">
        <w:rPr>
          <w:rFonts w:hint="eastAsia"/>
          <w:sz w:val="24"/>
          <w:szCs w:val="24"/>
        </w:rPr>
        <w:t>项目合作单位</w:t>
      </w:r>
      <w:r w:rsidR="00AE366F">
        <w:rPr>
          <w:rFonts w:hint="eastAsia"/>
          <w:sz w:val="24"/>
          <w:szCs w:val="24"/>
        </w:rPr>
        <w:t>科研</w:t>
      </w:r>
      <w:r w:rsidR="000079AC" w:rsidRPr="006063B8">
        <w:rPr>
          <w:rFonts w:hint="eastAsia"/>
          <w:sz w:val="24"/>
          <w:szCs w:val="24"/>
        </w:rPr>
        <w:t>人员、项目</w:t>
      </w:r>
      <w:r w:rsidR="00AE366F">
        <w:rPr>
          <w:rFonts w:hint="eastAsia"/>
          <w:sz w:val="24"/>
          <w:szCs w:val="24"/>
        </w:rPr>
        <w:t>科研</w:t>
      </w:r>
      <w:r w:rsidR="000079AC" w:rsidRPr="006063B8">
        <w:rPr>
          <w:rFonts w:hint="eastAsia"/>
          <w:sz w:val="24"/>
          <w:szCs w:val="24"/>
        </w:rPr>
        <w:t>助理）</w:t>
      </w:r>
      <w:r w:rsidR="00152D7C">
        <w:rPr>
          <w:rFonts w:hint="eastAsia"/>
          <w:sz w:val="24"/>
          <w:szCs w:val="24"/>
        </w:rPr>
        <w:t>、</w:t>
      </w:r>
      <w:r w:rsidR="00F2302A">
        <w:rPr>
          <w:rFonts w:hint="eastAsia"/>
          <w:sz w:val="24"/>
          <w:szCs w:val="24"/>
        </w:rPr>
        <w:t>其他</w:t>
      </w:r>
      <w:r w:rsidR="00152D7C">
        <w:rPr>
          <w:rFonts w:hint="eastAsia"/>
          <w:sz w:val="24"/>
          <w:szCs w:val="24"/>
        </w:rPr>
        <w:t>临时科研</w:t>
      </w:r>
      <w:r w:rsidR="00F2302A">
        <w:rPr>
          <w:rFonts w:hint="eastAsia"/>
          <w:sz w:val="24"/>
          <w:szCs w:val="24"/>
        </w:rPr>
        <w:t>人员</w:t>
      </w:r>
      <w:r w:rsidR="00AE366F">
        <w:rPr>
          <w:rFonts w:hint="eastAsia"/>
          <w:sz w:val="24"/>
          <w:szCs w:val="24"/>
        </w:rPr>
        <w:t>等</w:t>
      </w:r>
      <w:r w:rsidR="000079AC" w:rsidRPr="006063B8">
        <w:rPr>
          <w:rFonts w:hint="eastAsia"/>
          <w:sz w:val="24"/>
          <w:szCs w:val="24"/>
        </w:rPr>
        <w:t>。</w:t>
      </w:r>
    </w:p>
    <w:p w:rsidR="005668B2" w:rsidRPr="002D6DD3" w:rsidRDefault="005668B2" w:rsidP="002D6DD3">
      <w:pPr>
        <w:pStyle w:val="a3"/>
        <w:numPr>
          <w:ilvl w:val="0"/>
          <w:numId w:val="5"/>
        </w:numPr>
        <w:spacing w:beforeLines="50" w:before="156"/>
        <w:ind w:firstLineChars="0"/>
        <w:rPr>
          <w:b/>
          <w:sz w:val="28"/>
          <w:szCs w:val="28"/>
        </w:rPr>
      </w:pPr>
      <w:r w:rsidRPr="002D6DD3">
        <w:rPr>
          <w:rFonts w:hint="eastAsia"/>
          <w:b/>
          <w:sz w:val="28"/>
          <w:szCs w:val="28"/>
        </w:rPr>
        <w:t>流动人员</w:t>
      </w:r>
      <w:r w:rsidR="002D6DD3">
        <w:rPr>
          <w:rFonts w:hint="eastAsia"/>
          <w:b/>
          <w:sz w:val="28"/>
          <w:szCs w:val="28"/>
        </w:rPr>
        <w:t>的准入</w:t>
      </w:r>
      <w:r w:rsidRPr="002D6DD3">
        <w:rPr>
          <w:rFonts w:hint="eastAsia"/>
          <w:b/>
          <w:sz w:val="28"/>
          <w:szCs w:val="28"/>
        </w:rPr>
        <w:t>：</w:t>
      </w:r>
    </w:p>
    <w:p w:rsidR="00097E0D" w:rsidRDefault="000079AC" w:rsidP="002D6DD3">
      <w:pPr>
        <w:pStyle w:val="a3"/>
        <w:numPr>
          <w:ilvl w:val="0"/>
          <w:numId w:val="2"/>
        </w:numPr>
        <w:spacing w:line="400" w:lineRule="exact"/>
        <w:ind w:left="0" w:firstLineChars="0" w:firstLine="426"/>
        <w:rPr>
          <w:sz w:val="24"/>
          <w:szCs w:val="24"/>
        </w:rPr>
      </w:pPr>
      <w:r w:rsidRPr="00D970D6">
        <w:rPr>
          <w:rFonts w:hint="eastAsia"/>
          <w:sz w:val="24"/>
          <w:szCs w:val="24"/>
        </w:rPr>
        <w:t>流动人员</w:t>
      </w:r>
      <w:r w:rsidR="00097E0D">
        <w:rPr>
          <w:rFonts w:hint="eastAsia"/>
          <w:sz w:val="24"/>
          <w:szCs w:val="24"/>
        </w:rPr>
        <w:t>经</w:t>
      </w:r>
      <w:r w:rsidRPr="00D970D6">
        <w:rPr>
          <w:rFonts w:hint="eastAsia"/>
          <w:sz w:val="24"/>
          <w:szCs w:val="24"/>
        </w:rPr>
        <w:t>课题组</w:t>
      </w:r>
      <w:r w:rsidR="00097E0D">
        <w:rPr>
          <w:rFonts w:hint="eastAsia"/>
          <w:sz w:val="24"/>
          <w:szCs w:val="24"/>
        </w:rPr>
        <w:t>申请</w:t>
      </w:r>
      <w:r w:rsidRPr="00D970D6">
        <w:rPr>
          <w:rFonts w:hint="eastAsia"/>
          <w:sz w:val="24"/>
          <w:szCs w:val="24"/>
        </w:rPr>
        <w:t>、二级单位</w:t>
      </w:r>
      <w:r w:rsidR="00097E0D">
        <w:rPr>
          <w:rFonts w:hint="eastAsia"/>
          <w:sz w:val="24"/>
          <w:szCs w:val="24"/>
        </w:rPr>
        <w:t>审核</w:t>
      </w:r>
      <w:r w:rsidRPr="00D970D6">
        <w:rPr>
          <w:rFonts w:hint="eastAsia"/>
          <w:sz w:val="24"/>
          <w:szCs w:val="24"/>
        </w:rPr>
        <w:t>、学院</w:t>
      </w:r>
      <w:r w:rsidR="00097E0D">
        <w:rPr>
          <w:rFonts w:hint="eastAsia"/>
          <w:sz w:val="24"/>
          <w:szCs w:val="24"/>
        </w:rPr>
        <w:t>批准后</w:t>
      </w:r>
      <w:r w:rsidR="00097E0D">
        <w:rPr>
          <w:sz w:val="24"/>
          <w:szCs w:val="24"/>
        </w:rPr>
        <w:t>方可进入</w:t>
      </w:r>
      <w:r w:rsidR="00152D7C">
        <w:rPr>
          <w:rFonts w:hint="eastAsia"/>
          <w:sz w:val="24"/>
          <w:szCs w:val="24"/>
        </w:rPr>
        <w:t>学院</w:t>
      </w:r>
      <w:r w:rsidR="00097E0D">
        <w:rPr>
          <w:sz w:val="24"/>
          <w:szCs w:val="24"/>
        </w:rPr>
        <w:t>开展工作。</w:t>
      </w:r>
    </w:p>
    <w:p w:rsidR="00097E0D" w:rsidRDefault="00097E0D" w:rsidP="002D6DD3">
      <w:pPr>
        <w:pStyle w:val="a3"/>
        <w:numPr>
          <w:ilvl w:val="0"/>
          <w:numId w:val="2"/>
        </w:numPr>
        <w:spacing w:line="400" w:lineRule="exact"/>
        <w:ind w:left="0" w:firstLineChars="0" w:firstLine="426"/>
        <w:rPr>
          <w:sz w:val="24"/>
          <w:szCs w:val="24"/>
        </w:rPr>
      </w:pPr>
      <w:r>
        <w:rPr>
          <w:rFonts w:hint="eastAsia"/>
          <w:sz w:val="24"/>
          <w:szCs w:val="24"/>
        </w:rPr>
        <w:t>具体流程</w:t>
      </w:r>
      <w:r>
        <w:rPr>
          <w:sz w:val="24"/>
          <w:szCs w:val="24"/>
        </w:rPr>
        <w:t>：</w:t>
      </w:r>
    </w:p>
    <w:p w:rsidR="00097E0D" w:rsidRDefault="000079AC" w:rsidP="00097E0D">
      <w:pPr>
        <w:pStyle w:val="a3"/>
        <w:numPr>
          <w:ilvl w:val="0"/>
          <w:numId w:val="8"/>
        </w:numPr>
        <w:spacing w:line="400" w:lineRule="exact"/>
        <w:ind w:left="1134" w:firstLineChars="0" w:hanging="283"/>
        <w:rPr>
          <w:sz w:val="24"/>
          <w:szCs w:val="24"/>
        </w:rPr>
      </w:pPr>
      <w:r w:rsidRPr="00D970D6">
        <w:rPr>
          <w:rFonts w:hint="eastAsia"/>
          <w:sz w:val="24"/>
          <w:szCs w:val="24"/>
        </w:rPr>
        <w:t>流动人员</w:t>
      </w:r>
      <w:r w:rsidR="00097E0D">
        <w:rPr>
          <w:rFonts w:hint="eastAsia"/>
          <w:sz w:val="24"/>
          <w:szCs w:val="24"/>
        </w:rPr>
        <w:t>进入</w:t>
      </w:r>
      <w:r w:rsidR="00244DA0">
        <w:rPr>
          <w:rFonts w:hint="eastAsia"/>
          <w:sz w:val="24"/>
          <w:szCs w:val="24"/>
        </w:rPr>
        <w:t>学院</w:t>
      </w:r>
      <w:r w:rsidRPr="00D970D6">
        <w:rPr>
          <w:rFonts w:hint="eastAsia"/>
          <w:sz w:val="24"/>
          <w:szCs w:val="24"/>
        </w:rPr>
        <w:t>工作学习前</w:t>
      </w:r>
      <w:r w:rsidR="00097E0D">
        <w:rPr>
          <w:rFonts w:hint="eastAsia"/>
          <w:sz w:val="24"/>
          <w:szCs w:val="24"/>
        </w:rPr>
        <w:t>，</w:t>
      </w:r>
      <w:r w:rsidR="00097E0D">
        <w:rPr>
          <w:sz w:val="24"/>
          <w:szCs w:val="24"/>
        </w:rPr>
        <w:t>课题组</w:t>
      </w:r>
      <w:r w:rsidRPr="00D970D6">
        <w:rPr>
          <w:rFonts w:hint="eastAsia"/>
          <w:sz w:val="24"/>
          <w:szCs w:val="24"/>
        </w:rPr>
        <w:t>需提前填写“化学学院流动人员登记表”（附件一）。</w:t>
      </w:r>
    </w:p>
    <w:p w:rsidR="00097E0D" w:rsidRDefault="00097E0D" w:rsidP="00097E0D">
      <w:pPr>
        <w:pStyle w:val="a3"/>
        <w:numPr>
          <w:ilvl w:val="0"/>
          <w:numId w:val="8"/>
        </w:numPr>
        <w:spacing w:line="400" w:lineRule="exact"/>
        <w:ind w:left="1134" w:firstLineChars="0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由各</w:t>
      </w:r>
      <w:r>
        <w:rPr>
          <w:sz w:val="24"/>
          <w:szCs w:val="24"/>
        </w:rPr>
        <w:t>二级单位</w:t>
      </w:r>
      <w:r>
        <w:rPr>
          <w:rFonts w:hint="eastAsia"/>
          <w:sz w:val="24"/>
          <w:szCs w:val="24"/>
        </w:rPr>
        <w:t>审核</w:t>
      </w:r>
      <w:r>
        <w:rPr>
          <w:sz w:val="24"/>
          <w:szCs w:val="24"/>
        </w:rPr>
        <w:t>人员信息的真实性、进入</w:t>
      </w:r>
      <w:r w:rsidR="00244DA0"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工作</w:t>
      </w:r>
      <w:r w:rsidR="009374C6">
        <w:rPr>
          <w:rFonts w:hint="eastAsia"/>
          <w:sz w:val="24"/>
          <w:szCs w:val="24"/>
        </w:rPr>
        <w:t>学习</w:t>
      </w:r>
      <w:r>
        <w:rPr>
          <w:sz w:val="24"/>
          <w:szCs w:val="24"/>
        </w:rPr>
        <w:t>的必要性，</w:t>
      </w:r>
      <w:r>
        <w:rPr>
          <w:rFonts w:hint="eastAsia"/>
          <w:sz w:val="24"/>
          <w:szCs w:val="24"/>
        </w:rPr>
        <w:t>通过后</w:t>
      </w:r>
      <w:r w:rsidR="00244DA0">
        <w:rPr>
          <w:rFonts w:hint="eastAsia"/>
          <w:sz w:val="24"/>
          <w:szCs w:val="24"/>
        </w:rPr>
        <w:t>二级</w:t>
      </w:r>
      <w:r>
        <w:rPr>
          <w:rFonts w:hint="eastAsia"/>
          <w:sz w:val="24"/>
          <w:szCs w:val="24"/>
        </w:rPr>
        <w:t>单位负责人</w:t>
      </w:r>
      <w:r>
        <w:rPr>
          <w:sz w:val="24"/>
          <w:szCs w:val="24"/>
        </w:rPr>
        <w:t>签字盖章。</w:t>
      </w:r>
    </w:p>
    <w:p w:rsidR="000079AC" w:rsidRPr="00244DA0" w:rsidRDefault="0047351E" w:rsidP="00097E0D">
      <w:pPr>
        <w:pStyle w:val="a3"/>
        <w:numPr>
          <w:ilvl w:val="0"/>
          <w:numId w:val="8"/>
        </w:numPr>
        <w:spacing w:line="400" w:lineRule="exact"/>
        <w:ind w:left="1134" w:firstLineChars="0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课题组</w:t>
      </w:r>
      <w:r w:rsidR="000079AC" w:rsidRPr="00244DA0">
        <w:rPr>
          <w:rFonts w:hint="eastAsia"/>
          <w:sz w:val="24"/>
          <w:szCs w:val="24"/>
        </w:rPr>
        <w:t>必须对</w:t>
      </w:r>
      <w:r w:rsidR="00FA48CF">
        <w:rPr>
          <w:rFonts w:hint="eastAsia"/>
          <w:sz w:val="24"/>
          <w:szCs w:val="24"/>
        </w:rPr>
        <w:t>流动人员</w:t>
      </w:r>
      <w:r w:rsidR="000079AC" w:rsidRPr="00244DA0">
        <w:rPr>
          <w:rFonts w:hint="eastAsia"/>
          <w:sz w:val="24"/>
          <w:szCs w:val="24"/>
        </w:rPr>
        <w:t>进行实验安全培训，</w:t>
      </w:r>
      <w:r w:rsidR="00F2294B" w:rsidRPr="00244DA0">
        <w:rPr>
          <w:rFonts w:hint="eastAsia"/>
          <w:sz w:val="24"/>
          <w:szCs w:val="24"/>
        </w:rPr>
        <w:t>并参加</w:t>
      </w:r>
      <w:r w:rsidR="00F2294B" w:rsidRPr="00244DA0">
        <w:rPr>
          <w:sz w:val="24"/>
          <w:szCs w:val="24"/>
        </w:rPr>
        <w:t>学院的安全知识考试</w:t>
      </w:r>
      <w:r w:rsidR="00244DA0" w:rsidRPr="00244DA0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内容及方式，</w:t>
      </w:r>
      <w:r w:rsidR="00244DA0" w:rsidRPr="00244DA0">
        <w:rPr>
          <w:rFonts w:hint="eastAsia"/>
          <w:sz w:val="24"/>
          <w:szCs w:val="24"/>
        </w:rPr>
        <w:t>请咨询</w:t>
      </w:r>
      <w:r w:rsidR="00244DA0" w:rsidRPr="00244DA0">
        <w:rPr>
          <w:sz w:val="24"/>
          <w:szCs w:val="24"/>
        </w:rPr>
        <w:t>院综合</w:t>
      </w:r>
      <w:r w:rsidR="00244DA0" w:rsidRPr="00244DA0">
        <w:rPr>
          <w:rFonts w:hint="eastAsia"/>
          <w:sz w:val="24"/>
          <w:szCs w:val="24"/>
        </w:rPr>
        <w:t>办公室化学楼</w:t>
      </w:r>
      <w:r w:rsidR="00244DA0" w:rsidRPr="00244DA0">
        <w:rPr>
          <w:rFonts w:hint="eastAsia"/>
          <w:sz w:val="24"/>
          <w:szCs w:val="24"/>
        </w:rPr>
        <w:t>203</w:t>
      </w:r>
      <w:r w:rsidR="00244DA0" w:rsidRPr="00244DA0">
        <w:rPr>
          <w:rFonts w:hint="eastAsia"/>
          <w:sz w:val="24"/>
          <w:szCs w:val="24"/>
        </w:rPr>
        <w:t>）</w:t>
      </w:r>
      <w:r w:rsidR="00F2294B" w:rsidRPr="00244DA0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通过后</w:t>
      </w:r>
      <w:r w:rsidR="000079AC" w:rsidRPr="00244DA0">
        <w:rPr>
          <w:rFonts w:hint="eastAsia"/>
          <w:sz w:val="24"/>
          <w:szCs w:val="24"/>
        </w:rPr>
        <w:t>签署“承诺书”（附件二）</w:t>
      </w:r>
      <w:r w:rsidR="00097E0D" w:rsidRPr="00244DA0">
        <w:rPr>
          <w:rFonts w:hint="eastAsia"/>
          <w:sz w:val="24"/>
          <w:szCs w:val="24"/>
        </w:rPr>
        <w:t>。</w:t>
      </w:r>
    </w:p>
    <w:p w:rsidR="00097E0D" w:rsidRDefault="0047351E" w:rsidP="00097E0D">
      <w:pPr>
        <w:pStyle w:val="a3"/>
        <w:numPr>
          <w:ilvl w:val="0"/>
          <w:numId w:val="8"/>
        </w:numPr>
        <w:spacing w:line="400" w:lineRule="exact"/>
        <w:ind w:left="1134" w:firstLineChars="0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课题组</w:t>
      </w:r>
      <w:r w:rsidR="00097E0D">
        <w:rPr>
          <w:rFonts w:hint="eastAsia"/>
          <w:sz w:val="24"/>
          <w:szCs w:val="24"/>
        </w:rPr>
        <w:t>为</w:t>
      </w:r>
      <w:r w:rsidR="00097E0D">
        <w:rPr>
          <w:sz w:val="24"/>
          <w:szCs w:val="24"/>
        </w:rPr>
        <w:t>流动人员购买</w:t>
      </w:r>
      <w:r>
        <w:rPr>
          <w:rFonts w:hint="eastAsia"/>
          <w:sz w:val="24"/>
          <w:szCs w:val="24"/>
        </w:rPr>
        <w:t>不</w:t>
      </w:r>
      <w:r>
        <w:rPr>
          <w:sz w:val="24"/>
          <w:szCs w:val="24"/>
        </w:rPr>
        <w:t>少于</w:t>
      </w:r>
      <w:r w:rsidR="00097E0D">
        <w:rPr>
          <w:sz w:val="24"/>
          <w:szCs w:val="24"/>
        </w:rPr>
        <w:t>其</w:t>
      </w:r>
      <w:r>
        <w:rPr>
          <w:rFonts w:hint="eastAsia"/>
          <w:sz w:val="24"/>
          <w:szCs w:val="24"/>
        </w:rPr>
        <w:t>准入期</w:t>
      </w:r>
      <w:r w:rsidR="00097E0D">
        <w:rPr>
          <w:sz w:val="24"/>
          <w:szCs w:val="24"/>
        </w:rPr>
        <w:t>的意外伤害保险（</w:t>
      </w:r>
      <w:r w:rsidR="00097E0D">
        <w:rPr>
          <w:rFonts w:hint="eastAsia"/>
          <w:sz w:val="24"/>
          <w:szCs w:val="24"/>
        </w:rPr>
        <w:t>保险</w:t>
      </w:r>
      <w:r w:rsidR="00097E0D">
        <w:rPr>
          <w:sz w:val="24"/>
          <w:szCs w:val="24"/>
        </w:rPr>
        <w:t>购买种类和流</w:t>
      </w:r>
      <w:r w:rsidR="00097E0D">
        <w:rPr>
          <w:rFonts w:hint="eastAsia"/>
          <w:sz w:val="24"/>
          <w:szCs w:val="24"/>
        </w:rPr>
        <w:t>程</w:t>
      </w:r>
      <w:r w:rsidR="00097E0D">
        <w:rPr>
          <w:sz w:val="24"/>
          <w:szCs w:val="24"/>
        </w:rPr>
        <w:t>，请咨询院综合办公室化学楼</w:t>
      </w:r>
      <w:r w:rsidR="00097E0D">
        <w:rPr>
          <w:rFonts w:hint="eastAsia"/>
          <w:sz w:val="24"/>
          <w:szCs w:val="24"/>
        </w:rPr>
        <w:t>206</w:t>
      </w:r>
      <w:r w:rsidR="00097E0D">
        <w:rPr>
          <w:sz w:val="24"/>
          <w:szCs w:val="24"/>
        </w:rPr>
        <w:t>）</w:t>
      </w:r>
      <w:r w:rsidR="00097E0D">
        <w:rPr>
          <w:rFonts w:hint="eastAsia"/>
          <w:sz w:val="24"/>
          <w:szCs w:val="24"/>
        </w:rPr>
        <w:t>。</w:t>
      </w:r>
    </w:p>
    <w:p w:rsidR="00097E0D" w:rsidRPr="00D970D6" w:rsidRDefault="00097E0D" w:rsidP="00097E0D">
      <w:pPr>
        <w:pStyle w:val="a3"/>
        <w:numPr>
          <w:ilvl w:val="0"/>
          <w:numId w:val="8"/>
        </w:numPr>
        <w:spacing w:line="400" w:lineRule="exact"/>
        <w:ind w:left="1134" w:firstLineChars="0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将附件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附件二</w:t>
      </w:r>
      <w:r>
        <w:rPr>
          <w:rFonts w:hint="eastAsia"/>
          <w:sz w:val="24"/>
          <w:szCs w:val="24"/>
        </w:rPr>
        <w:t>以及</w:t>
      </w:r>
      <w:r>
        <w:rPr>
          <w:sz w:val="24"/>
          <w:szCs w:val="24"/>
        </w:rPr>
        <w:t>购买保险凭证</w:t>
      </w:r>
      <w:r>
        <w:rPr>
          <w:rFonts w:hint="eastAsia"/>
          <w:sz w:val="24"/>
          <w:szCs w:val="24"/>
        </w:rPr>
        <w:t>上交</w:t>
      </w:r>
      <w:r>
        <w:rPr>
          <w:sz w:val="24"/>
          <w:szCs w:val="24"/>
        </w:rPr>
        <w:t>至学院综合办公室化学楼</w:t>
      </w:r>
      <w:r>
        <w:rPr>
          <w:rFonts w:hint="eastAsia"/>
          <w:sz w:val="24"/>
          <w:szCs w:val="24"/>
        </w:rPr>
        <w:t>206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经主管院长审批后方可进入</w:t>
      </w:r>
      <w:r w:rsidR="0047351E"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开展工作</w:t>
      </w:r>
      <w:r w:rsidR="00F2302A">
        <w:rPr>
          <w:rFonts w:hint="eastAsia"/>
          <w:sz w:val="24"/>
          <w:szCs w:val="24"/>
        </w:rPr>
        <w:t>学习</w:t>
      </w:r>
      <w:r>
        <w:rPr>
          <w:sz w:val="24"/>
          <w:szCs w:val="24"/>
        </w:rPr>
        <w:t>。</w:t>
      </w:r>
    </w:p>
    <w:p w:rsidR="000079AC" w:rsidRDefault="000079AC" w:rsidP="002D6DD3">
      <w:pPr>
        <w:pStyle w:val="a3"/>
        <w:numPr>
          <w:ilvl w:val="0"/>
          <w:numId w:val="2"/>
        </w:numPr>
        <w:spacing w:line="400" w:lineRule="exact"/>
        <w:ind w:left="0" w:firstLineChars="0" w:firstLine="426"/>
        <w:rPr>
          <w:sz w:val="24"/>
          <w:szCs w:val="24"/>
        </w:rPr>
      </w:pPr>
      <w:r w:rsidRPr="006063B8">
        <w:rPr>
          <w:rFonts w:hint="eastAsia"/>
          <w:sz w:val="24"/>
          <w:szCs w:val="24"/>
        </w:rPr>
        <w:t>流动人员</w:t>
      </w:r>
      <w:r w:rsidR="009374C6">
        <w:rPr>
          <w:rFonts w:hint="eastAsia"/>
          <w:sz w:val="24"/>
          <w:szCs w:val="24"/>
        </w:rPr>
        <w:t>准入</w:t>
      </w:r>
      <w:r w:rsidRPr="006063B8">
        <w:rPr>
          <w:rFonts w:hint="eastAsia"/>
          <w:sz w:val="24"/>
          <w:szCs w:val="24"/>
        </w:rPr>
        <w:t>期不超过</w:t>
      </w:r>
      <w:r w:rsidRPr="006063B8">
        <w:rPr>
          <w:rFonts w:hint="eastAsia"/>
          <w:sz w:val="24"/>
          <w:szCs w:val="24"/>
        </w:rPr>
        <w:t>1</w:t>
      </w:r>
      <w:r w:rsidRPr="006063B8">
        <w:rPr>
          <w:rFonts w:hint="eastAsia"/>
          <w:sz w:val="24"/>
          <w:szCs w:val="24"/>
        </w:rPr>
        <w:t>年</w:t>
      </w:r>
      <w:r w:rsidR="006063B8" w:rsidRPr="006063B8">
        <w:rPr>
          <w:rFonts w:hint="eastAsia"/>
          <w:sz w:val="24"/>
          <w:szCs w:val="24"/>
        </w:rPr>
        <w:t>，</w:t>
      </w:r>
      <w:r w:rsidR="009374C6">
        <w:rPr>
          <w:rFonts w:hint="eastAsia"/>
          <w:sz w:val="24"/>
          <w:szCs w:val="24"/>
        </w:rPr>
        <w:t>如需</w:t>
      </w:r>
      <w:r w:rsidR="009374C6">
        <w:rPr>
          <w:sz w:val="24"/>
          <w:szCs w:val="24"/>
        </w:rPr>
        <w:t>延</w:t>
      </w:r>
      <w:r w:rsidR="009374C6">
        <w:rPr>
          <w:rFonts w:hint="eastAsia"/>
          <w:sz w:val="24"/>
          <w:szCs w:val="24"/>
        </w:rPr>
        <w:t>期</w:t>
      </w:r>
      <w:r w:rsidR="009374C6">
        <w:rPr>
          <w:sz w:val="24"/>
          <w:szCs w:val="24"/>
        </w:rPr>
        <w:t>，</w:t>
      </w:r>
      <w:r w:rsidR="009374C6">
        <w:rPr>
          <w:rFonts w:hint="eastAsia"/>
          <w:sz w:val="24"/>
          <w:szCs w:val="24"/>
        </w:rPr>
        <w:t>请在原</w:t>
      </w:r>
      <w:r w:rsidR="009374C6">
        <w:rPr>
          <w:sz w:val="24"/>
          <w:szCs w:val="24"/>
        </w:rPr>
        <w:t>申请月份的第一周进行新的审批</w:t>
      </w:r>
      <w:r w:rsidR="009374C6">
        <w:rPr>
          <w:rFonts w:hint="eastAsia"/>
          <w:sz w:val="24"/>
          <w:szCs w:val="24"/>
        </w:rPr>
        <w:t>备案</w:t>
      </w:r>
      <w:r w:rsidR="009374C6">
        <w:rPr>
          <w:sz w:val="24"/>
          <w:szCs w:val="24"/>
        </w:rPr>
        <w:t>。</w:t>
      </w:r>
    </w:p>
    <w:p w:rsidR="00D970D6" w:rsidRDefault="00D970D6" w:rsidP="002D6DD3">
      <w:pPr>
        <w:pStyle w:val="a3"/>
        <w:numPr>
          <w:ilvl w:val="0"/>
          <w:numId w:val="2"/>
        </w:numPr>
        <w:spacing w:line="400" w:lineRule="exact"/>
        <w:ind w:left="0" w:firstLineChars="0" w:firstLine="426"/>
        <w:rPr>
          <w:sz w:val="24"/>
          <w:szCs w:val="24"/>
        </w:rPr>
      </w:pPr>
      <w:r>
        <w:rPr>
          <w:rFonts w:hint="eastAsia"/>
          <w:sz w:val="24"/>
          <w:szCs w:val="24"/>
        </w:rPr>
        <w:t>二级单位将流动人员纳入日常工作学习所在楼宇门禁管理范围，门禁卡有效期与登记表中备案期限一致。</w:t>
      </w:r>
    </w:p>
    <w:p w:rsidR="005668B2" w:rsidRPr="006063B8" w:rsidRDefault="005668B2" w:rsidP="002D6DD3">
      <w:pPr>
        <w:pStyle w:val="a3"/>
        <w:numPr>
          <w:ilvl w:val="0"/>
          <w:numId w:val="5"/>
        </w:numPr>
        <w:spacing w:beforeLines="50" w:before="156"/>
        <w:ind w:left="357" w:firstLineChars="0" w:hanging="357"/>
        <w:rPr>
          <w:b/>
          <w:sz w:val="28"/>
          <w:szCs w:val="28"/>
        </w:rPr>
      </w:pPr>
      <w:r w:rsidRPr="006063B8">
        <w:rPr>
          <w:rFonts w:hint="eastAsia"/>
          <w:b/>
          <w:sz w:val="28"/>
          <w:szCs w:val="28"/>
        </w:rPr>
        <w:t>流动人员</w:t>
      </w:r>
      <w:r w:rsidR="006063B8" w:rsidRPr="006063B8">
        <w:rPr>
          <w:rFonts w:hint="eastAsia"/>
          <w:b/>
          <w:sz w:val="28"/>
          <w:szCs w:val="28"/>
        </w:rPr>
        <w:t>的管理：</w:t>
      </w:r>
    </w:p>
    <w:p w:rsidR="00F2294B" w:rsidRPr="00F2294B" w:rsidRDefault="00F2294B" w:rsidP="00DE5F55">
      <w:pPr>
        <w:pStyle w:val="a3"/>
        <w:numPr>
          <w:ilvl w:val="0"/>
          <w:numId w:val="10"/>
        </w:numPr>
        <w:spacing w:line="400" w:lineRule="exact"/>
        <w:ind w:left="0" w:firstLineChars="0" w:firstLine="426"/>
        <w:rPr>
          <w:sz w:val="24"/>
          <w:szCs w:val="24"/>
        </w:rPr>
      </w:pPr>
      <w:r w:rsidRPr="00F2294B">
        <w:rPr>
          <w:rFonts w:hint="eastAsia"/>
          <w:sz w:val="24"/>
          <w:szCs w:val="24"/>
        </w:rPr>
        <w:t>课题组是本实验室</w:t>
      </w:r>
      <w:r w:rsidRPr="00F2294B">
        <w:rPr>
          <w:sz w:val="24"/>
          <w:szCs w:val="24"/>
        </w:rPr>
        <w:t>流动人员管理的主体，课题组</w:t>
      </w:r>
      <w:r w:rsidRPr="00F2294B">
        <w:rPr>
          <w:rFonts w:hint="eastAsia"/>
          <w:sz w:val="24"/>
          <w:szCs w:val="24"/>
        </w:rPr>
        <w:t>长是流动人员管理的第</w:t>
      </w:r>
      <w:r w:rsidRPr="00F2294B">
        <w:rPr>
          <w:rFonts w:hint="eastAsia"/>
          <w:sz w:val="24"/>
          <w:szCs w:val="24"/>
        </w:rPr>
        <w:lastRenderedPageBreak/>
        <w:t>一责任人；二级单位负责审核流动人员</w:t>
      </w:r>
      <w:r w:rsidRPr="00F2294B">
        <w:rPr>
          <w:sz w:val="24"/>
          <w:szCs w:val="24"/>
        </w:rPr>
        <w:t>信息的真实性</w:t>
      </w:r>
      <w:r w:rsidRPr="00F2294B">
        <w:rPr>
          <w:rFonts w:hint="eastAsia"/>
          <w:sz w:val="24"/>
          <w:szCs w:val="24"/>
        </w:rPr>
        <w:t>、是否满足入校条件以及</w:t>
      </w:r>
      <w:r w:rsidRPr="00F2294B">
        <w:rPr>
          <w:sz w:val="24"/>
          <w:szCs w:val="24"/>
        </w:rPr>
        <w:t>入校工作学习的必要性等信息</w:t>
      </w:r>
      <w:r w:rsidRPr="00F2294B">
        <w:rPr>
          <w:rFonts w:hint="eastAsia"/>
          <w:sz w:val="24"/>
          <w:szCs w:val="24"/>
        </w:rPr>
        <w:t>，并</w:t>
      </w:r>
      <w:r w:rsidRPr="00F2294B">
        <w:rPr>
          <w:sz w:val="24"/>
          <w:szCs w:val="24"/>
        </w:rPr>
        <w:t>将流动人员的日常工作学习纳入本单位的常规管理工作中；</w:t>
      </w:r>
      <w:r w:rsidRPr="00F2294B">
        <w:rPr>
          <w:rFonts w:hint="eastAsia"/>
          <w:sz w:val="24"/>
          <w:szCs w:val="24"/>
        </w:rPr>
        <w:t>学院对流动人员情况进行</w:t>
      </w:r>
      <w:r w:rsidR="0047351E">
        <w:rPr>
          <w:rFonts w:hint="eastAsia"/>
          <w:sz w:val="24"/>
          <w:szCs w:val="24"/>
        </w:rPr>
        <w:t>审批</w:t>
      </w:r>
      <w:r w:rsidR="0047351E">
        <w:rPr>
          <w:sz w:val="24"/>
          <w:szCs w:val="24"/>
        </w:rPr>
        <w:t>备案</w:t>
      </w:r>
      <w:r w:rsidRPr="00F2294B">
        <w:rPr>
          <w:rFonts w:hint="eastAsia"/>
          <w:sz w:val="24"/>
          <w:szCs w:val="24"/>
        </w:rPr>
        <w:t>且</w:t>
      </w:r>
      <w:r w:rsidR="0047351E">
        <w:rPr>
          <w:rFonts w:hint="eastAsia"/>
          <w:sz w:val="24"/>
          <w:szCs w:val="24"/>
        </w:rPr>
        <w:t>进行</w:t>
      </w:r>
      <w:r w:rsidRPr="00F2294B">
        <w:rPr>
          <w:rFonts w:hint="eastAsia"/>
          <w:sz w:val="24"/>
          <w:szCs w:val="24"/>
        </w:rPr>
        <w:t>不定期督查</w:t>
      </w:r>
      <w:r>
        <w:rPr>
          <w:rFonts w:hint="eastAsia"/>
          <w:sz w:val="24"/>
          <w:szCs w:val="24"/>
        </w:rPr>
        <w:t>。</w:t>
      </w:r>
    </w:p>
    <w:p w:rsidR="006063B8" w:rsidRDefault="006063B8" w:rsidP="00F2294B">
      <w:pPr>
        <w:pStyle w:val="a3"/>
        <w:numPr>
          <w:ilvl w:val="0"/>
          <w:numId w:val="10"/>
        </w:numPr>
        <w:spacing w:line="400" w:lineRule="exact"/>
        <w:ind w:left="0" w:firstLineChars="0" w:firstLine="426"/>
        <w:rPr>
          <w:sz w:val="24"/>
          <w:szCs w:val="24"/>
        </w:rPr>
      </w:pPr>
      <w:r>
        <w:rPr>
          <w:rFonts w:hint="eastAsia"/>
          <w:sz w:val="24"/>
          <w:szCs w:val="24"/>
        </w:rPr>
        <w:t>流动人员</w:t>
      </w:r>
      <w:r w:rsidR="00F2294B">
        <w:rPr>
          <w:rFonts w:hint="eastAsia"/>
          <w:sz w:val="24"/>
          <w:szCs w:val="24"/>
        </w:rPr>
        <w:t>必</w:t>
      </w:r>
      <w:r>
        <w:rPr>
          <w:rFonts w:hint="eastAsia"/>
          <w:sz w:val="24"/>
          <w:szCs w:val="24"/>
        </w:rPr>
        <w:t>须遵守</w:t>
      </w:r>
      <w:r w:rsidR="0047351E">
        <w:rPr>
          <w:rFonts w:hint="eastAsia"/>
          <w:sz w:val="24"/>
          <w:szCs w:val="24"/>
        </w:rPr>
        <w:t>学校、</w:t>
      </w:r>
      <w:r w:rsidR="0047351E">
        <w:rPr>
          <w:sz w:val="24"/>
          <w:szCs w:val="24"/>
        </w:rPr>
        <w:t>学</w:t>
      </w:r>
      <w:r w:rsidR="0047351E">
        <w:rPr>
          <w:rFonts w:hint="eastAsia"/>
          <w:sz w:val="24"/>
          <w:szCs w:val="24"/>
        </w:rPr>
        <w:t>院</w:t>
      </w:r>
      <w:r w:rsidR="0047351E">
        <w:rPr>
          <w:sz w:val="24"/>
          <w:szCs w:val="24"/>
        </w:rPr>
        <w:t>颁布的各项规章制度</w:t>
      </w:r>
      <w:r w:rsidR="0047351E">
        <w:rPr>
          <w:rFonts w:hint="eastAsia"/>
          <w:sz w:val="24"/>
          <w:szCs w:val="24"/>
        </w:rPr>
        <w:t>；严格执行</w:t>
      </w:r>
      <w:r>
        <w:rPr>
          <w:rFonts w:hint="eastAsia"/>
          <w:sz w:val="24"/>
          <w:szCs w:val="24"/>
        </w:rPr>
        <w:t>化学学院关于实验室安全的相关规定</w:t>
      </w:r>
      <w:r w:rsidR="0047351E">
        <w:rPr>
          <w:rFonts w:hint="eastAsia"/>
          <w:sz w:val="24"/>
          <w:szCs w:val="24"/>
        </w:rPr>
        <w:t>，且</w:t>
      </w:r>
      <w:r>
        <w:rPr>
          <w:rFonts w:hint="eastAsia"/>
          <w:sz w:val="24"/>
          <w:szCs w:val="24"/>
        </w:rPr>
        <w:t>不能担任实验室安全员、</w:t>
      </w:r>
      <w:r w:rsidR="0047351E">
        <w:rPr>
          <w:rFonts w:hint="eastAsia"/>
          <w:sz w:val="24"/>
          <w:szCs w:val="24"/>
        </w:rPr>
        <w:t>化学试剂</w:t>
      </w:r>
      <w:r>
        <w:rPr>
          <w:rFonts w:hint="eastAsia"/>
          <w:sz w:val="24"/>
          <w:szCs w:val="24"/>
        </w:rPr>
        <w:t>管理员</w:t>
      </w:r>
      <w:r w:rsidR="00F2294B">
        <w:rPr>
          <w:rFonts w:hint="eastAsia"/>
          <w:sz w:val="24"/>
          <w:szCs w:val="24"/>
        </w:rPr>
        <w:t>。</w:t>
      </w:r>
    </w:p>
    <w:p w:rsidR="00D970D6" w:rsidRPr="00D970D6" w:rsidRDefault="006063B8" w:rsidP="00F2294B">
      <w:pPr>
        <w:pStyle w:val="a3"/>
        <w:numPr>
          <w:ilvl w:val="0"/>
          <w:numId w:val="10"/>
        </w:numPr>
        <w:spacing w:line="400" w:lineRule="exact"/>
        <w:ind w:left="0" w:firstLineChars="0" w:firstLine="426"/>
        <w:rPr>
          <w:sz w:val="24"/>
          <w:szCs w:val="24"/>
        </w:rPr>
      </w:pPr>
      <w:r w:rsidRPr="00D970D6">
        <w:rPr>
          <w:rFonts w:hint="eastAsia"/>
          <w:sz w:val="24"/>
          <w:szCs w:val="24"/>
        </w:rPr>
        <w:t>在学校、学院以及二级单位组织的各次安全检查中，如流动人员有</w:t>
      </w:r>
      <w:r w:rsidR="007A7491" w:rsidRPr="00D970D6">
        <w:rPr>
          <w:rFonts w:hint="eastAsia"/>
          <w:sz w:val="24"/>
          <w:szCs w:val="24"/>
        </w:rPr>
        <w:t>实验室安全</w:t>
      </w:r>
      <w:r w:rsidRPr="00D970D6">
        <w:rPr>
          <w:rFonts w:hint="eastAsia"/>
          <w:sz w:val="24"/>
          <w:szCs w:val="24"/>
        </w:rPr>
        <w:t>违规行为，分值一律计入所在课题组</w:t>
      </w:r>
      <w:r w:rsidR="00F2294B">
        <w:rPr>
          <w:rFonts w:hint="eastAsia"/>
          <w:sz w:val="24"/>
          <w:szCs w:val="24"/>
        </w:rPr>
        <w:t>。</w:t>
      </w:r>
    </w:p>
    <w:p w:rsidR="00D970D6" w:rsidRDefault="006063B8" w:rsidP="00F2294B">
      <w:pPr>
        <w:pStyle w:val="a3"/>
        <w:numPr>
          <w:ilvl w:val="0"/>
          <w:numId w:val="10"/>
        </w:numPr>
        <w:spacing w:line="400" w:lineRule="exact"/>
        <w:ind w:left="0" w:firstLineChars="0" w:firstLine="426"/>
        <w:rPr>
          <w:sz w:val="24"/>
          <w:szCs w:val="24"/>
        </w:rPr>
      </w:pPr>
      <w:r w:rsidRPr="00D970D6">
        <w:rPr>
          <w:rFonts w:hint="eastAsia"/>
          <w:sz w:val="24"/>
          <w:szCs w:val="24"/>
        </w:rPr>
        <w:t>如因实验或管理中违反操作规程、无视安全规定、擅自离岗等行为酿成</w:t>
      </w:r>
      <w:r w:rsidR="007A7491" w:rsidRPr="00D970D6">
        <w:rPr>
          <w:rFonts w:hint="eastAsia"/>
          <w:sz w:val="24"/>
          <w:szCs w:val="24"/>
        </w:rPr>
        <w:t>一般或中等实验室</w:t>
      </w:r>
      <w:r w:rsidRPr="00D970D6">
        <w:rPr>
          <w:rFonts w:hint="eastAsia"/>
          <w:sz w:val="24"/>
          <w:szCs w:val="24"/>
        </w:rPr>
        <w:t>安全事故</w:t>
      </w:r>
      <w:r w:rsidR="007A7491" w:rsidRPr="00D970D6">
        <w:rPr>
          <w:rFonts w:hint="eastAsia"/>
          <w:sz w:val="24"/>
          <w:szCs w:val="24"/>
        </w:rPr>
        <w:t>者</w:t>
      </w:r>
      <w:r w:rsidRPr="00D970D6">
        <w:rPr>
          <w:rFonts w:hint="eastAsia"/>
          <w:sz w:val="24"/>
          <w:szCs w:val="24"/>
        </w:rPr>
        <w:t>，</w:t>
      </w:r>
      <w:r w:rsidR="007A7491" w:rsidRPr="00D970D6">
        <w:rPr>
          <w:rFonts w:hint="eastAsia"/>
          <w:sz w:val="24"/>
          <w:szCs w:val="24"/>
        </w:rPr>
        <w:t>除按照《化学学院实验室安全处罚条例》中规定处罚外，暂停责任人实验半个月，由所在课题组重新进行安全培训并提交二级单位再次审核；出现</w:t>
      </w:r>
      <w:r w:rsidR="00147EDC" w:rsidRPr="00D970D6">
        <w:rPr>
          <w:rFonts w:hint="eastAsia"/>
          <w:sz w:val="24"/>
          <w:szCs w:val="24"/>
        </w:rPr>
        <w:t>两次</w:t>
      </w:r>
      <w:r w:rsidR="00147EDC">
        <w:rPr>
          <w:rFonts w:hint="eastAsia"/>
          <w:sz w:val="24"/>
          <w:szCs w:val="24"/>
        </w:rPr>
        <w:t>以上</w:t>
      </w:r>
      <w:r w:rsidR="007A7491" w:rsidRPr="00D970D6">
        <w:rPr>
          <w:rFonts w:hint="eastAsia"/>
          <w:sz w:val="24"/>
          <w:szCs w:val="24"/>
        </w:rPr>
        <w:t>一般、中等实验室安全事故，或出现严重或重大实验室安全事故的，永久性终止其在南开大学的实验相关操作</w:t>
      </w:r>
      <w:r w:rsidR="00DB725D">
        <w:rPr>
          <w:rFonts w:hint="eastAsia"/>
          <w:sz w:val="24"/>
          <w:szCs w:val="24"/>
        </w:rPr>
        <w:t>，</w:t>
      </w:r>
      <w:r w:rsidR="00244DA0">
        <w:rPr>
          <w:rFonts w:hint="eastAsia"/>
          <w:sz w:val="24"/>
          <w:szCs w:val="24"/>
        </w:rPr>
        <w:t>。</w:t>
      </w:r>
    </w:p>
    <w:p w:rsidR="00244DA0" w:rsidRDefault="0047351E" w:rsidP="0047351E">
      <w:pPr>
        <w:pStyle w:val="a3"/>
        <w:numPr>
          <w:ilvl w:val="0"/>
          <w:numId w:val="5"/>
        </w:numPr>
        <w:spacing w:beforeLines="50" w:before="156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附则</w:t>
      </w:r>
      <w:r w:rsidRPr="0047351E">
        <w:rPr>
          <w:rFonts w:hint="eastAsia"/>
          <w:b/>
          <w:sz w:val="28"/>
          <w:szCs w:val="28"/>
        </w:rPr>
        <w:t>：</w:t>
      </w:r>
    </w:p>
    <w:p w:rsidR="00C44478" w:rsidRDefault="00C44478" w:rsidP="0047351E">
      <w:pPr>
        <w:pStyle w:val="a3"/>
        <w:numPr>
          <w:ilvl w:val="0"/>
          <w:numId w:val="11"/>
        </w:numPr>
        <w:spacing w:line="400" w:lineRule="exact"/>
        <w:ind w:left="0" w:firstLineChars="0" w:firstLine="426"/>
        <w:rPr>
          <w:sz w:val="24"/>
          <w:szCs w:val="24"/>
        </w:rPr>
      </w:pPr>
      <w:r>
        <w:rPr>
          <w:rFonts w:hint="eastAsia"/>
          <w:sz w:val="24"/>
          <w:szCs w:val="24"/>
        </w:rPr>
        <w:t>本办法</w:t>
      </w:r>
      <w:r>
        <w:rPr>
          <w:sz w:val="24"/>
          <w:szCs w:val="24"/>
        </w:rPr>
        <w:t>由颁布之日起</w:t>
      </w:r>
      <w:r>
        <w:rPr>
          <w:rFonts w:hint="eastAsia"/>
          <w:sz w:val="24"/>
          <w:szCs w:val="24"/>
        </w:rPr>
        <w:t>开始</w:t>
      </w:r>
      <w:r>
        <w:rPr>
          <w:sz w:val="24"/>
          <w:szCs w:val="24"/>
        </w:rPr>
        <w:t>执行。</w:t>
      </w:r>
    </w:p>
    <w:p w:rsidR="00C44478" w:rsidRDefault="00C44478" w:rsidP="0047351E">
      <w:pPr>
        <w:pStyle w:val="a3"/>
        <w:numPr>
          <w:ilvl w:val="0"/>
          <w:numId w:val="11"/>
        </w:numPr>
        <w:spacing w:line="400" w:lineRule="exact"/>
        <w:ind w:left="0" w:firstLineChars="0" w:firstLine="426"/>
        <w:rPr>
          <w:sz w:val="24"/>
          <w:szCs w:val="24"/>
        </w:rPr>
      </w:pPr>
      <w:r>
        <w:rPr>
          <w:rFonts w:hint="eastAsia"/>
          <w:sz w:val="24"/>
          <w:szCs w:val="24"/>
        </w:rPr>
        <w:t>本管理</w:t>
      </w:r>
      <w:r>
        <w:rPr>
          <w:sz w:val="24"/>
          <w:szCs w:val="24"/>
        </w:rPr>
        <w:t>办法</w:t>
      </w:r>
      <w:r>
        <w:rPr>
          <w:rFonts w:hint="eastAsia"/>
          <w:sz w:val="24"/>
          <w:szCs w:val="24"/>
        </w:rPr>
        <w:t>由</w:t>
      </w:r>
      <w:r>
        <w:rPr>
          <w:sz w:val="24"/>
          <w:szCs w:val="24"/>
        </w:rPr>
        <w:t>化学学院</w:t>
      </w:r>
      <w:r>
        <w:rPr>
          <w:rFonts w:hint="eastAsia"/>
          <w:sz w:val="24"/>
          <w:szCs w:val="24"/>
        </w:rPr>
        <w:t>负责解释。</w:t>
      </w:r>
    </w:p>
    <w:p w:rsidR="00C44478" w:rsidRDefault="00C44478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</w:p>
    <w:p w:rsidR="00A56723" w:rsidRDefault="00A56723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</w:p>
    <w:p w:rsidR="00A56723" w:rsidRDefault="00A56723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</w:p>
    <w:p w:rsidR="00A56723" w:rsidRDefault="00A56723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</w:p>
    <w:p w:rsidR="00A56723" w:rsidRDefault="00A56723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  <w:bookmarkStart w:id="0" w:name="_GoBack"/>
      <w:bookmarkEnd w:id="0"/>
    </w:p>
    <w:p w:rsidR="00A56723" w:rsidRDefault="00A56723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</w:p>
    <w:p w:rsidR="00A56723" w:rsidRDefault="00A56723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</w:p>
    <w:p w:rsidR="00A56723" w:rsidRDefault="00A56723" w:rsidP="00C44478">
      <w:pPr>
        <w:pStyle w:val="a3"/>
        <w:spacing w:line="400" w:lineRule="exact"/>
        <w:ind w:left="426" w:firstLineChars="0" w:firstLine="0"/>
        <w:rPr>
          <w:sz w:val="24"/>
          <w:szCs w:val="24"/>
        </w:rPr>
      </w:pPr>
    </w:p>
    <w:p w:rsidR="00A56723" w:rsidRPr="0047351E" w:rsidRDefault="00A56723" w:rsidP="00A56723">
      <w:pPr>
        <w:pStyle w:val="a3"/>
        <w:spacing w:line="400" w:lineRule="exact"/>
        <w:ind w:left="426" w:firstLineChars="0" w:firstLine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</w:p>
    <w:sectPr w:rsidR="00A56723" w:rsidRPr="0047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86F" w:rsidRDefault="0090186F" w:rsidP="00147EDC">
      <w:r>
        <w:separator/>
      </w:r>
    </w:p>
  </w:endnote>
  <w:endnote w:type="continuationSeparator" w:id="0">
    <w:p w:rsidR="0090186F" w:rsidRDefault="0090186F" w:rsidP="0014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86F" w:rsidRDefault="0090186F" w:rsidP="00147EDC">
      <w:r>
        <w:separator/>
      </w:r>
    </w:p>
  </w:footnote>
  <w:footnote w:type="continuationSeparator" w:id="0">
    <w:p w:rsidR="0090186F" w:rsidRDefault="0090186F" w:rsidP="0014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01CF"/>
    <w:multiLevelType w:val="hybridMultilevel"/>
    <w:tmpl w:val="7BD07364"/>
    <w:lvl w:ilvl="0" w:tplc="84C0485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510709"/>
    <w:multiLevelType w:val="hybridMultilevel"/>
    <w:tmpl w:val="C8F4C3A0"/>
    <w:lvl w:ilvl="0" w:tplc="84C0485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90E59D2"/>
    <w:multiLevelType w:val="hybridMultilevel"/>
    <w:tmpl w:val="7BD07364"/>
    <w:lvl w:ilvl="0" w:tplc="84C0485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19063D"/>
    <w:multiLevelType w:val="hybridMultilevel"/>
    <w:tmpl w:val="17B01E48"/>
    <w:lvl w:ilvl="0" w:tplc="04090011">
      <w:start w:val="1"/>
      <w:numFmt w:val="decimal"/>
      <w:lvlText w:val="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4">
    <w:nsid w:val="228D453D"/>
    <w:multiLevelType w:val="hybridMultilevel"/>
    <w:tmpl w:val="C8F4C3A0"/>
    <w:lvl w:ilvl="0" w:tplc="84C0485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7257412"/>
    <w:multiLevelType w:val="hybridMultilevel"/>
    <w:tmpl w:val="47FE36D2"/>
    <w:lvl w:ilvl="0" w:tplc="93968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000F37"/>
    <w:multiLevelType w:val="hybridMultilevel"/>
    <w:tmpl w:val="323A3988"/>
    <w:lvl w:ilvl="0" w:tplc="9F8406E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2DD1850"/>
    <w:multiLevelType w:val="hybridMultilevel"/>
    <w:tmpl w:val="C8F4C3A0"/>
    <w:lvl w:ilvl="0" w:tplc="84C0485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A8A0781"/>
    <w:multiLevelType w:val="hybridMultilevel"/>
    <w:tmpl w:val="833E4F24"/>
    <w:lvl w:ilvl="0" w:tplc="5F9089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9A14B3"/>
    <w:multiLevelType w:val="hybridMultilevel"/>
    <w:tmpl w:val="BD2CE050"/>
    <w:lvl w:ilvl="0" w:tplc="BB6A57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4214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B2"/>
    <w:rsid w:val="000079AC"/>
    <w:rsid w:val="00097E0D"/>
    <w:rsid w:val="00147EDC"/>
    <w:rsid w:val="00152D7C"/>
    <w:rsid w:val="00205F1F"/>
    <w:rsid w:val="00244DA0"/>
    <w:rsid w:val="002D6DD3"/>
    <w:rsid w:val="002E3500"/>
    <w:rsid w:val="003018C5"/>
    <w:rsid w:val="00383EE7"/>
    <w:rsid w:val="00435B87"/>
    <w:rsid w:val="0047351E"/>
    <w:rsid w:val="005668B2"/>
    <w:rsid w:val="006063B8"/>
    <w:rsid w:val="006441CA"/>
    <w:rsid w:val="00702C90"/>
    <w:rsid w:val="00724BC7"/>
    <w:rsid w:val="00763F7B"/>
    <w:rsid w:val="007A7491"/>
    <w:rsid w:val="007B2D59"/>
    <w:rsid w:val="007C09D6"/>
    <w:rsid w:val="008239D7"/>
    <w:rsid w:val="00824734"/>
    <w:rsid w:val="0090186F"/>
    <w:rsid w:val="009374C6"/>
    <w:rsid w:val="009E3BBA"/>
    <w:rsid w:val="00A55E94"/>
    <w:rsid w:val="00A56723"/>
    <w:rsid w:val="00A743C2"/>
    <w:rsid w:val="00A7482F"/>
    <w:rsid w:val="00AE366F"/>
    <w:rsid w:val="00BF01EB"/>
    <w:rsid w:val="00C44478"/>
    <w:rsid w:val="00D07FC8"/>
    <w:rsid w:val="00D20650"/>
    <w:rsid w:val="00D32832"/>
    <w:rsid w:val="00D55707"/>
    <w:rsid w:val="00D970D6"/>
    <w:rsid w:val="00DB725D"/>
    <w:rsid w:val="00E119BD"/>
    <w:rsid w:val="00F2294B"/>
    <w:rsid w:val="00F2302A"/>
    <w:rsid w:val="00FA48CF"/>
    <w:rsid w:val="00FC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CCEE32-9E48-4881-9241-A8810796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8B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47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E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ED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4D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4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924</Characters>
  <Application>Microsoft Office Word</Application>
  <DocSecurity>0</DocSecurity>
  <Lines>7</Lines>
  <Paragraphs>2</Paragraphs>
  <ScaleCrop>false</ScaleCrop>
  <Company>Nankai University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Fox&amp;duruo</dc:creator>
  <cp:lastModifiedBy>Windows 用户</cp:lastModifiedBy>
  <cp:revision>7</cp:revision>
  <cp:lastPrinted>2020-06-01T01:53:00Z</cp:lastPrinted>
  <dcterms:created xsi:type="dcterms:W3CDTF">2020-06-02T01:37:00Z</dcterms:created>
  <dcterms:modified xsi:type="dcterms:W3CDTF">2020-07-06T02:25:00Z</dcterms:modified>
</cp:coreProperties>
</file>