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3A3" w:rsidRDefault="00911CE9" w:rsidP="00067750">
      <w:pPr>
        <w:jc w:val="center"/>
        <w:rPr>
          <w:rFonts w:ascii="宋体" w:eastAsia="宋体" w:hAnsi="宋体"/>
          <w:b/>
          <w:bCs/>
          <w:sz w:val="28"/>
          <w:szCs w:val="28"/>
        </w:rPr>
      </w:pPr>
      <w:r>
        <w:rPr>
          <w:rFonts w:ascii="宋体" w:eastAsia="宋体" w:hAnsi="宋体" w:hint="eastAsia"/>
          <w:b/>
          <w:bCs/>
          <w:sz w:val="28"/>
          <w:szCs w:val="28"/>
        </w:rPr>
        <w:t>化学学院关于研究生学位论文院内预审的通知</w:t>
      </w:r>
    </w:p>
    <w:p w:rsidR="009813A3" w:rsidRDefault="00911CE9">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为进一步提高研究生学位论文质量，自2021-2022学年第二学期起，学院将开展研究生学位论文院内预审工作，具体安排通知如下：</w:t>
      </w:r>
    </w:p>
    <w:p w:rsidR="009813A3" w:rsidRDefault="00911CE9">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每学期根据研究生院下发的毕业论文工作安排确定院内预审工作时间。学校一般于每学期第2周左右下发毕业相关通知，学院春季学期须于3月底4月初、秋季学期须于10月8日前统一向学校提交论文。建议各学科根据论文评阅工作量预留3-4周论文预审时间。</w:t>
      </w:r>
    </w:p>
    <w:p w:rsidR="009813A3" w:rsidRDefault="00911CE9">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2．院内预审以二级学科为单位进行，拟申请毕业（学位）的研究生经导师同意后填写、提交《化学学院研究生学位论文预审评阅表》（见</w:t>
      </w:r>
      <w:r w:rsidR="0095728D">
        <w:rPr>
          <w:rFonts w:ascii="宋体" w:eastAsia="宋体" w:hAnsi="宋体" w:cs="宋体" w:hint="eastAsia"/>
          <w:sz w:val="24"/>
          <w:szCs w:val="24"/>
        </w:rPr>
        <w:t>附件1，附件2</w:t>
      </w:r>
      <w:r>
        <w:rPr>
          <w:rFonts w:ascii="宋体" w:eastAsia="宋体" w:hAnsi="宋体" w:cs="宋体" w:hint="eastAsia"/>
          <w:sz w:val="24"/>
          <w:szCs w:val="24"/>
        </w:rPr>
        <w:t>）及论文初稿。各学科根据学生具体研究方向安排相应评阅专家。每篇博士论文须安排三位博导评审，每篇硕士论文须安排</w:t>
      </w:r>
      <w:proofErr w:type="gramStart"/>
      <w:r>
        <w:rPr>
          <w:rFonts w:ascii="宋体" w:eastAsia="宋体" w:hAnsi="宋体" w:cs="宋体" w:hint="eastAsia"/>
          <w:sz w:val="24"/>
          <w:szCs w:val="24"/>
        </w:rPr>
        <w:t>两位硕导评审</w:t>
      </w:r>
      <w:proofErr w:type="gramEnd"/>
      <w:r>
        <w:rPr>
          <w:rFonts w:ascii="宋体" w:eastAsia="宋体" w:hAnsi="宋体" w:cs="宋体" w:hint="eastAsia"/>
          <w:sz w:val="24"/>
          <w:szCs w:val="24"/>
        </w:rPr>
        <w:t>（学生本人导师除外）。</w:t>
      </w:r>
    </w:p>
    <w:p w:rsidR="009813A3" w:rsidRDefault="00911CE9">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 预审评阅意见分为：</w:t>
      </w:r>
    </w:p>
    <w:p w:rsidR="009813A3" w:rsidRDefault="00911CE9">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同意进入毕业（学位）申请流程：论文须根据评阅意见进行修改，经导师审核通过后进入毕业（学位）申请流程；</w:t>
      </w:r>
    </w:p>
    <w:p w:rsidR="009813A3" w:rsidRDefault="00911CE9">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不同意进入毕业（学位）申请流程：论文尚未达到申请学位水平，需做较大修改，不同意进入后续流程。</w:t>
      </w:r>
    </w:p>
    <w:p w:rsidR="009813A3" w:rsidRDefault="00911CE9">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4．博士学位论文预审评阅意见处理办法：</w:t>
      </w:r>
    </w:p>
    <w:p w:rsidR="009813A3" w:rsidRDefault="00911CE9">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（1）若返回的评阅意见两份及以上为“同意”，被评阅人须根据评阅意见认真修改论文，</w:t>
      </w:r>
      <w:bookmarkStart w:id="0" w:name="_Hlk87170969"/>
      <w:r>
        <w:rPr>
          <w:rFonts w:ascii="宋体" w:eastAsia="宋体" w:hAnsi="宋体" w:cs="宋体" w:hint="eastAsia"/>
          <w:sz w:val="24"/>
          <w:szCs w:val="24"/>
        </w:rPr>
        <w:t>导师审核认可后，</w:t>
      </w:r>
      <w:bookmarkStart w:id="1" w:name="_Hlk87309957"/>
      <w:bookmarkEnd w:id="0"/>
      <w:r>
        <w:rPr>
          <w:rFonts w:ascii="宋体" w:eastAsia="宋体" w:hAnsi="宋体" w:cs="宋体" w:hint="eastAsia"/>
          <w:sz w:val="24"/>
          <w:szCs w:val="24"/>
        </w:rPr>
        <w:t>可以进入</w:t>
      </w:r>
      <w:bookmarkStart w:id="2" w:name="_Hlk87308782"/>
      <w:r>
        <w:rPr>
          <w:rFonts w:ascii="宋体" w:eastAsia="宋体" w:hAnsi="宋体" w:cs="宋体" w:hint="eastAsia"/>
          <w:sz w:val="24"/>
          <w:szCs w:val="24"/>
        </w:rPr>
        <w:t>后续毕业（学位）申请流程。</w:t>
      </w:r>
    </w:p>
    <w:bookmarkEnd w:id="1"/>
    <w:bookmarkEnd w:id="2"/>
    <w:p w:rsidR="009813A3" w:rsidRDefault="00911CE9">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（2）若返回的评阅意见两份及以上为“不同意”</w:t>
      </w:r>
      <w:bookmarkStart w:id="3" w:name="_Hlk87111952"/>
      <w:r>
        <w:rPr>
          <w:rFonts w:ascii="宋体" w:eastAsia="宋体" w:hAnsi="宋体" w:cs="宋体" w:hint="eastAsia"/>
          <w:sz w:val="24"/>
          <w:szCs w:val="24"/>
        </w:rPr>
        <w:t>，则应提请学位审核组审议是否可以进入毕业（学位）申请流程。</w:t>
      </w:r>
    </w:p>
    <w:bookmarkEnd w:id="3"/>
    <w:p w:rsidR="009813A3" w:rsidRDefault="00911CE9">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5．硕士学位论文预审评阅意见处理办法：</w:t>
      </w:r>
    </w:p>
    <w:p w:rsidR="009813A3" w:rsidRDefault="00911CE9">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（1）若返回的评阅意见两份均为“同意”，被评阅人须根据评阅意见认真修改论文，导师审核认可后，可以进入</w:t>
      </w:r>
      <w:bookmarkStart w:id="4" w:name="_Hlk87310447"/>
      <w:r>
        <w:rPr>
          <w:rFonts w:ascii="宋体" w:eastAsia="宋体" w:hAnsi="宋体" w:cs="宋体" w:hint="eastAsia"/>
          <w:sz w:val="24"/>
          <w:szCs w:val="24"/>
        </w:rPr>
        <w:t>后续毕业（学位）申请流程。</w:t>
      </w:r>
      <w:bookmarkEnd w:id="4"/>
    </w:p>
    <w:p w:rsidR="009813A3" w:rsidRDefault="00911CE9">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（2）若返回的评阅意见有一份“不同意”，被评阅人须根据评阅意见认真修改论文，并填写《硕士学位论文修改说明表》（见</w:t>
      </w:r>
      <w:r w:rsidR="0095728D">
        <w:rPr>
          <w:rFonts w:ascii="宋体" w:eastAsia="宋体" w:hAnsi="宋体" w:cs="宋体" w:hint="eastAsia"/>
          <w:sz w:val="24"/>
          <w:szCs w:val="24"/>
        </w:rPr>
        <w:t>附件3</w:t>
      </w:r>
      <w:r>
        <w:rPr>
          <w:rFonts w:ascii="宋体" w:eastAsia="宋体" w:hAnsi="宋体" w:cs="宋体" w:hint="eastAsia"/>
          <w:sz w:val="24"/>
          <w:szCs w:val="24"/>
        </w:rPr>
        <w:t>），原评阅人审核认可后，可以进入后续毕业（学位）申请流程。若修改后的论文仍未通过原评阅人审核，则提请学位审核组审议是否进入后续程序。</w:t>
      </w:r>
    </w:p>
    <w:p w:rsidR="009813A3" w:rsidRDefault="00911CE9">
      <w:pPr>
        <w:spacing w:line="360" w:lineRule="auto"/>
        <w:ind w:firstLineChars="200" w:firstLine="480"/>
        <w:rPr>
          <w:rFonts w:ascii="宋体" w:eastAsia="宋体" w:hAnsi="宋体" w:cs="宋体"/>
          <w:sz w:val="24"/>
          <w:szCs w:val="24"/>
        </w:rPr>
      </w:pPr>
      <w:bookmarkStart w:id="5" w:name="_Hlk87310204"/>
      <w:bookmarkStart w:id="6" w:name="_Hlk87310486"/>
      <w:r>
        <w:rPr>
          <w:rFonts w:ascii="宋体" w:eastAsia="宋体" w:hAnsi="宋体" w:cs="宋体" w:hint="eastAsia"/>
          <w:sz w:val="24"/>
          <w:szCs w:val="24"/>
        </w:rPr>
        <w:t>（3）若返回的评阅意见有两份“不同意”，则提请学位审核组审议是否进入</w:t>
      </w:r>
      <w:r>
        <w:rPr>
          <w:rFonts w:ascii="宋体" w:eastAsia="宋体" w:hAnsi="宋体" w:cs="宋体" w:hint="eastAsia"/>
          <w:sz w:val="24"/>
          <w:szCs w:val="24"/>
        </w:rPr>
        <w:lastRenderedPageBreak/>
        <w:t>后续程序。</w:t>
      </w:r>
      <w:bookmarkEnd w:id="5"/>
      <w:bookmarkEnd w:id="6"/>
    </w:p>
    <w:p w:rsidR="009813A3" w:rsidRDefault="00911CE9">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6. </w:t>
      </w:r>
      <w:proofErr w:type="gramStart"/>
      <w:r>
        <w:rPr>
          <w:rFonts w:ascii="宋体" w:eastAsia="宋体" w:hAnsi="宋体" w:cs="宋体" w:hint="eastAsia"/>
          <w:sz w:val="24"/>
          <w:szCs w:val="24"/>
        </w:rPr>
        <w:t>若学</w:t>
      </w:r>
      <w:proofErr w:type="gramEnd"/>
      <w:r>
        <w:rPr>
          <w:rFonts w:ascii="宋体" w:eastAsia="宋体" w:hAnsi="宋体" w:cs="宋体" w:hint="eastAsia"/>
          <w:sz w:val="24"/>
          <w:szCs w:val="24"/>
        </w:rPr>
        <w:t>生本人及其指导教师对预审评阅结果有异议，可提出申辩理由，书面报送所在学位审核组。</w:t>
      </w:r>
    </w:p>
    <w:p w:rsidR="009813A3" w:rsidRDefault="00911CE9">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7. </w:t>
      </w:r>
      <w:bookmarkStart w:id="7" w:name="_Hlk87309024"/>
      <w:r>
        <w:rPr>
          <w:rFonts w:ascii="宋体" w:eastAsia="宋体" w:hAnsi="宋体" w:cs="宋体" w:hint="eastAsia"/>
          <w:sz w:val="24"/>
          <w:szCs w:val="24"/>
        </w:rPr>
        <w:t>破格申请学位的博士论文预审结果视为破格评审结果</w:t>
      </w:r>
      <w:bookmarkEnd w:id="7"/>
      <w:r>
        <w:rPr>
          <w:rFonts w:ascii="宋体" w:eastAsia="宋体" w:hAnsi="宋体" w:cs="宋体" w:hint="eastAsia"/>
          <w:sz w:val="24"/>
          <w:szCs w:val="24"/>
        </w:rPr>
        <w:t>，</w:t>
      </w:r>
      <w:bookmarkStart w:id="8" w:name="_Hlk87309082"/>
      <w:r>
        <w:rPr>
          <w:rFonts w:ascii="宋体" w:eastAsia="宋体" w:hAnsi="宋体" w:cs="宋体" w:hint="eastAsia"/>
          <w:sz w:val="24"/>
          <w:szCs w:val="24"/>
        </w:rPr>
        <w:t>学院不再另行组织博士生破格申请学位的评审工作。</w:t>
      </w:r>
    </w:p>
    <w:p w:rsidR="009813A3" w:rsidRDefault="00911CE9">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8. 由于预审要求提交论文时间较早，评审时应酌情考虑因此出现的论文实验数据不够完整，工作量不够饱满的问题，着重从论文内容科学性和创新性、论文书写规范等方面进行评审。</w:t>
      </w:r>
    </w:p>
    <w:bookmarkEnd w:id="8"/>
    <w:p w:rsidR="009813A3" w:rsidRDefault="00911CE9">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9.各二级学科应于每学期</w:t>
      </w:r>
      <w:proofErr w:type="gramStart"/>
      <w:r>
        <w:rPr>
          <w:rFonts w:ascii="宋体" w:eastAsia="宋体" w:hAnsi="宋体" w:cs="宋体" w:hint="eastAsia"/>
          <w:sz w:val="24"/>
          <w:szCs w:val="24"/>
        </w:rPr>
        <w:t>期末向</w:t>
      </w:r>
      <w:proofErr w:type="gramEnd"/>
      <w:r>
        <w:rPr>
          <w:rFonts w:ascii="宋体" w:eastAsia="宋体" w:hAnsi="宋体" w:cs="宋体" w:hint="eastAsia"/>
          <w:sz w:val="24"/>
          <w:szCs w:val="24"/>
        </w:rPr>
        <w:t>学院研究生办公室提交下一学期本学科论文预审工作联系人名单，确定本学科学生提交预审论文时间；并分别于3月25日、9月25日前提交本学科预审结果。</w:t>
      </w:r>
    </w:p>
    <w:p w:rsidR="009813A3" w:rsidRDefault="00911CE9">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如有问题和建议，请及时与学院研究生办公室联系。</w:t>
      </w:r>
    </w:p>
    <w:p w:rsidR="009813A3" w:rsidRDefault="00911CE9">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联系电话：23505121</w:t>
      </w:r>
    </w:p>
    <w:p w:rsidR="009813A3" w:rsidRDefault="00911CE9">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联系人：刘老师（博士学位论文）、王老师（硕士学位论文）</w:t>
      </w:r>
    </w:p>
    <w:p w:rsidR="009813A3" w:rsidRDefault="00911CE9">
      <w:pPr>
        <w:spacing w:line="360" w:lineRule="auto"/>
        <w:ind w:firstLineChars="200" w:firstLine="480"/>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p>
    <w:p w:rsidR="009813A3" w:rsidRDefault="00911CE9">
      <w:pPr>
        <w:spacing w:line="360" w:lineRule="auto"/>
        <w:ind w:firstLineChars="2700" w:firstLine="6480"/>
        <w:rPr>
          <w:rFonts w:ascii="宋体" w:eastAsia="宋体" w:hAnsi="宋体"/>
          <w:sz w:val="24"/>
          <w:szCs w:val="24"/>
        </w:rPr>
      </w:pPr>
      <w:r>
        <w:rPr>
          <w:rFonts w:ascii="宋体" w:eastAsia="宋体" w:hAnsi="宋体" w:hint="eastAsia"/>
          <w:sz w:val="24"/>
          <w:szCs w:val="24"/>
        </w:rPr>
        <w:t>化学学院</w:t>
      </w:r>
    </w:p>
    <w:p w:rsidR="009813A3" w:rsidRDefault="00911CE9">
      <w:pPr>
        <w:spacing w:line="360" w:lineRule="auto"/>
        <w:ind w:firstLineChars="2500" w:firstLine="6000"/>
        <w:rPr>
          <w:rFonts w:ascii="宋体" w:eastAsia="宋体" w:hAnsi="宋体"/>
          <w:sz w:val="24"/>
          <w:szCs w:val="24"/>
        </w:rPr>
      </w:pPr>
      <w:r>
        <w:rPr>
          <w:rFonts w:ascii="宋体" w:eastAsia="宋体" w:hAnsi="宋体"/>
          <w:sz w:val="24"/>
          <w:szCs w:val="24"/>
        </w:rPr>
        <w:t>2021年</w:t>
      </w:r>
      <w:bookmarkStart w:id="9" w:name="_GoBack"/>
      <w:bookmarkEnd w:id="9"/>
      <w:r w:rsidR="00175DB7">
        <w:rPr>
          <w:rFonts w:ascii="宋体" w:eastAsia="宋体" w:hAnsi="宋体"/>
          <w:sz w:val="24"/>
          <w:szCs w:val="24"/>
        </w:rPr>
        <w:t>12</w:t>
      </w:r>
      <w:r>
        <w:rPr>
          <w:rFonts w:ascii="宋体" w:eastAsia="宋体" w:hAnsi="宋体"/>
          <w:sz w:val="24"/>
          <w:szCs w:val="24"/>
        </w:rPr>
        <w:t>月</w:t>
      </w:r>
      <w:r w:rsidR="00175DB7">
        <w:rPr>
          <w:rFonts w:ascii="宋体" w:eastAsia="宋体" w:hAnsi="宋体"/>
          <w:sz w:val="24"/>
          <w:szCs w:val="24"/>
        </w:rPr>
        <w:t>6</w:t>
      </w:r>
      <w:r>
        <w:rPr>
          <w:rFonts w:ascii="宋体" w:eastAsia="宋体" w:hAnsi="宋体"/>
          <w:sz w:val="24"/>
          <w:szCs w:val="24"/>
        </w:rPr>
        <w:t>日</w:t>
      </w:r>
    </w:p>
    <w:sectPr w:rsidR="009813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7BC9" w:rsidRDefault="009D7BC9" w:rsidP="009552B0">
      <w:r>
        <w:separator/>
      </w:r>
    </w:p>
  </w:endnote>
  <w:endnote w:type="continuationSeparator" w:id="0">
    <w:p w:rsidR="009D7BC9" w:rsidRDefault="009D7BC9" w:rsidP="00955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7BC9" w:rsidRDefault="009D7BC9" w:rsidP="009552B0">
      <w:r>
        <w:separator/>
      </w:r>
    </w:p>
  </w:footnote>
  <w:footnote w:type="continuationSeparator" w:id="0">
    <w:p w:rsidR="009D7BC9" w:rsidRDefault="009D7BC9" w:rsidP="009552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044"/>
    <w:rsid w:val="00047F0C"/>
    <w:rsid w:val="00067750"/>
    <w:rsid w:val="00073E03"/>
    <w:rsid w:val="00075642"/>
    <w:rsid w:val="000813C7"/>
    <w:rsid w:val="000F0576"/>
    <w:rsid w:val="00175DB7"/>
    <w:rsid w:val="001F1D25"/>
    <w:rsid w:val="0025054A"/>
    <w:rsid w:val="003E40D5"/>
    <w:rsid w:val="00407FA6"/>
    <w:rsid w:val="0042595E"/>
    <w:rsid w:val="004A2B97"/>
    <w:rsid w:val="00561D8C"/>
    <w:rsid w:val="00565303"/>
    <w:rsid w:val="00610E3A"/>
    <w:rsid w:val="0065557E"/>
    <w:rsid w:val="00666E77"/>
    <w:rsid w:val="006D2F9D"/>
    <w:rsid w:val="007056D5"/>
    <w:rsid w:val="007E56F7"/>
    <w:rsid w:val="008016F7"/>
    <w:rsid w:val="00911CE9"/>
    <w:rsid w:val="009552B0"/>
    <w:rsid w:val="0095728D"/>
    <w:rsid w:val="009813A3"/>
    <w:rsid w:val="009D7BC9"/>
    <w:rsid w:val="00A42B6F"/>
    <w:rsid w:val="00A56EE4"/>
    <w:rsid w:val="00A81611"/>
    <w:rsid w:val="00AE4044"/>
    <w:rsid w:val="00B25775"/>
    <w:rsid w:val="00B41573"/>
    <w:rsid w:val="00BB698E"/>
    <w:rsid w:val="00BD5721"/>
    <w:rsid w:val="00C26254"/>
    <w:rsid w:val="00D4516F"/>
    <w:rsid w:val="00D5736D"/>
    <w:rsid w:val="00DC72A4"/>
    <w:rsid w:val="00E82A27"/>
    <w:rsid w:val="00E84D5D"/>
    <w:rsid w:val="00EA60B2"/>
    <w:rsid w:val="00EF0B25"/>
    <w:rsid w:val="00F963A9"/>
    <w:rsid w:val="00F97506"/>
    <w:rsid w:val="00FB50A1"/>
    <w:rsid w:val="00FC3D1F"/>
    <w:rsid w:val="01136849"/>
    <w:rsid w:val="0EB37E01"/>
    <w:rsid w:val="28A56EFD"/>
    <w:rsid w:val="3AFD15E9"/>
    <w:rsid w:val="3E2C28D1"/>
    <w:rsid w:val="603971C6"/>
    <w:rsid w:val="6DB53851"/>
    <w:rsid w:val="722616A4"/>
    <w:rsid w:val="733C3CB6"/>
    <w:rsid w:val="752C6735"/>
    <w:rsid w:val="7A573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F4172"/>
  <w15:docId w15:val="{421FC273-10A9-4D6B-B965-3965EAA98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185</Words>
  <Characters>1057</Characters>
  <Application>Microsoft Office Word</Application>
  <DocSecurity>0</DocSecurity>
  <Lines>8</Lines>
  <Paragraphs>2</Paragraphs>
  <ScaleCrop>false</ScaleCrop>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Lenovo</cp:lastModifiedBy>
  <cp:revision>16</cp:revision>
  <dcterms:created xsi:type="dcterms:W3CDTF">2021-11-06T11:29:00Z</dcterms:created>
  <dcterms:modified xsi:type="dcterms:W3CDTF">2021-12-06T07:45:00Z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1C586ADAC4B548349F74E2F9989E082E</vt:lpwstr>
  </property>
</Properties>
</file>