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000" w:type="pct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̥" w:hAnsi="̥" w:eastAsia="宋体" w:cs="宋体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̥" w:hAnsi="̥" w:eastAsia="宋体" w:cs="宋体"/>
                <w:b/>
                <w:bCs/>
                <w:kern w:val="0"/>
                <w:sz w:val="24"/>
                <w:szCs w:val="24"/>
              </w:rPr>
              <w:t>级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  <w:t>资源利用与植物保护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农业硕士）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  <w:t>专业</w:t>
            </w:r>
            <w:r>
              <w:rPr>
                <w:rFonts w:ascii="̥" w:hAnsi="̥" w:eastAsia="宋体" w:cs="宋体"/>
                <w:b/>
                <w:bCs/>
                <w:kern w:val="0"/>
                <w:sz w:val="24"/>
                <w:szCs w:val="24"/>
              </w:rPr>
              <w:t>选课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  <w:t>须知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tblCellSpacing w:w="0" w:type="dxa"/>
        </w:trPr>
        <w:tc>
          <w:tcPr>
            <w:tcW w:w="5000" w:type="pct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Verdana" w:hAnsi="Verdana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5000" w:type="pct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Verdana" w:hAnsi="Verdana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</w:trPr>
        <w:tc>
          <w:tcPr>
            <w:tcW w:w="5000" w:type="pct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Verdana" w:hAnsi="Verdana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</w:tcPr>
          <w:p>
            <w:pPr>
              <w:widowControl/>
              <w:spacing w:line="340" w:lineRule="atLeast"/>
              <w:jc w:val="both"/>
              <w:rPr>
                <w:rFonts w:hint="eastAsia" w:ascii="̥" w:hAnsi="̥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̥" w:hAnsi="̥" w:eastAsia="宋体" w:cs="宋体"/>
                <w:b w:val="0"/>
                <w:bCs w:val="0"/>
                <w:kern w:val="0"/>
                <w:sz w:val="24"/>
                <w:szCs w:val="24"/>
              </w:rPr>
              <w:t>选课范围：课程设置与学分分配表中所列课程。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̥" w:hAnsi="̥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atLeast"/>
              <w:jc w:val="both"/>
              <w:rPr>
                <w:rFonts w:ascii="Verdana" w:hAnsi="Verdana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̥" w:hAnsi="̥" w:eastAsia="宋体" w:cs="宋体"/>
                <w:b w:val="0"/>
                <w:bCs w:val="0"/>
                <w:kern w:val="0"/>
                <w:sz w:val="24"/>
                <w:szCs w:val="24"/>
              </w:rPr>
              <w:t>选课网址：推荐谷歌浏览器打开新系统。新系统网址为</w:t>
            </w:r>
            <w:r>
              <w:rPr>
                <w:rFonts w:hint="eastAsia" w:ascii="̥" w:hAnsi="̥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̥" w:hAnsi="̥" w:eastAsia="宋体" w:cs="宋体"/>
                <w:b w:val="0"/>
                <w:bCs w:val="0"/>
                <w:kern w:val="0"/>
                <w:sz w:val="24"/>
                <w:szCs w:val="24"/>
              </w:rPr>
              <w:t>http</w:t>
            </w:r>
            <w:r>
              <w:rPr>
                <w:rFonts w:hint="eastAsia" w:ascii="̥" w:hAnsi="̥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̥" w:hAnsi="̥" w:eastAsia="宋体" w:cs="宋体"/>
                <w:b w:val="0"/>
                <w:bCs w:val="0"/>
                <w:kern w:val="0"/>
                <w:sz w:val="24"/>
                <w:szCs w:val="24"/>
              </w:rPr>
              <w:t>://yjs.nankai.edu.cn/</w:t>
            </w:r>
            <w:r>
              <w:rPr>
                <w:rFonts w:hint="eastAsia" w:ascii="̥" w:hAnsi="̥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̥" w:hAnsi="̥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不在学校的同学需要在南开大学网站下载VPN:https://www.nankai.edu.cn/VPN/list.htm,登录VPN后 进入网站：https://webvpn.nankai.edu.cn/</w:t>
            </w:r>
            <w:r>
              <w:rPr>
                <w:rFonts w:ascii="Verdana" w:hAnsi="Verdana" w:eastAsia="宋体" w:cs="宋体"/>
                <w:b w:val="0"/>
                <w:bCs w:val="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before="100" w:beforeAutospacing="1" w:after="100" w:afterAutospacing="1" w:line="226" w:lineRule="atLeast"/>
              <w:ind w:firstLine="600" w:firstLineChars="250"/>
              <w:jc w:val="left"/>
              <w:rPr>
                <w:rFonts w:hint="eastAsia" w:ascii="Verdana" w:hAnsi="Verdana" w:eastAsia="宋体" w:cs="宋体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 w:line="226" w:lineRule="atLeast"/>
              <w:ind w:firstLine="600" w:firstLineChars="250"/>
              <w:jc w:val="left"/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特别说明：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600" w:firstLineChars="250"/>
              <w:jc w:val="left"/>
              <w:rPr>
                <w:rFonts w:ascii="Verdana" w:hAnsi="Verdan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1、</w:t>
            </w:r>
            <w:r>
              <w:rPr>
                <w:rFonts w:ascii="Verdana" w:hAnsi="Verdana" w:eastAsia="宋体" w:cs="宋体"/>
                <w:kern w:val="0"/>
                <w:sz w:val="24"/>
                <w:szCs w:val="24"/>
              </w:rPr>
              <w:t>选课时只选本学期的课程，选课时间结束后，选课系统将自动锁定，无法进行选课、退课等操作。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600" w:firstLineChars="250"/>
              <w:jc w:val="left"/>
              <w:rPr>
                <w:rFonts w:ascii="Verdana" w:hAnsi="Verdan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2、不选课</w:t>
            </w:r>
            <w:r>
              <w:rPr>
                <w:rFonts w:ascii="Verdana" w:hAnsi="Verdana" w:eastAsia="宋体" w:cs="宋体"/>
                <w:kern w:val="0"/>
                <w:sz w:val="24"/>
                <w:szCs w:val="24"/>
              </w:rPr>
              <w:t>的学生不得参加考试并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给予成绩。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600" w:firstLineChars="250"/>
              <w:jc w:val="left"/>
              <w:rPr>
                <w:rFonts w:ascii="Verdana" w:hAnsi="Verdan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3、学生原始</w:t>
            </w:r>
            <w:r>
              <w:rPr>
                <w:rFonts w:ascii="Verdana" w:hAnsi="Verdana" w:eastAsia="宋体" w:cs="宋体"/>
                <w:kern w:val="0"/>
                <w:sz w:val="24"/>
                <w:szCs w:val="24"/>
              </w:rPr>
              <w:t>成绩原则上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不再</w:t>
            </w:r>
            <w:r>
              <w:rPr>
                <w:rFonts w:ascii="Verdana" w:hAnsi="Verdana" w:eastAsia="宋体" w:cs="宋体"/>
                <w:kern w:val="0"/>
                <w:sz w:val="24"/>
                <w:szCs w:val="24"/>
              </w:rPr>
              <w:t>进行补录、修改和不显示处理。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（详见：</w:t>
            </w:r>
            <w:r>
              <w:rPr>
                <w:rFonts w:ascii="Verdana" w:hAnsi="Verdana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南开大学关于加强专业学位研究生课程及成绩管理的通知）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600" w:firstLineChars="250"/>
              <w:jc w:val="left"/>
              <w:rPr>
                <w:rFonts w:ascii="Verdana" w:hAnsi="Verdana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ind w:firstLine="480"/>
              <w:jc w:val="left"/>
              <w:rPr>
                <w:rFonts w:ascii="Verdana" w:hAnsi="Verdana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1YWU0NWJhY2I3Zjc1YzBiZGViZGE3YmUwYzYyZjYifQ=="/>
    <w:docVar w:name="KSO_WPS_MARK_KEY" w:val="af9873ba-8595-4917-a886-821fade9a96d"/>
  </w:docVars>
  <w:rsids>
    <w:rsidRoot w:val="006351E0"/>
    <w:rsid w:val="0027298A"/>
    <w:rsid w:val="00276FA1"/>
    <w:rsid w:val="003A64C8"/>
    <w:rsid w:val="005B7386"/>
    <w:rsid w:val="006351E0"/>
    <w:rsid w:val="006C0202"/>
    <w:rsid w:val="008441CE"/>
    <w:rsid w:val="008A6702"/>
    <w:rsid w:val="00943B02"/>
    <w:rsid w:val="00A903CB"/>
    <w:rsid w:val="00B45F61"/>
    <w:rsid w:val="00CF6EC8"/>
    <w:rsid w:val="00D92FFA"/>
    <w:rsid w:val="00E0120F"/>
    <w:rsid w:val="00E45545"/>
    <w:rsid w:val="00F42A3D"/>
    <w:rsid w:val="00FD7434"/>
    <w:rsid w:val="04146555"/>
    <w:rsid w:val="097F1A8E"/>
    <w:rsid w:val="0B2502C8"/>
    <w:rsid w:val="0C98215C"/>
    <w:rsid w:val="14627FE2"/>
    <w:rsid w:val="15E23389"/>
    <w:rsid w:val="230352CA"/>
    <w:rsid w:val="288C51B5"/>
    <w:rsid w:val="2A4D2B3B"/>
    <w:rsid w:val="41F1361C"/>
    <w:rsid w:val="4F2D2D47"/>
    <w:rsid w:val="50EC1B1F"/>
    <w:rsid w:val="5D752423"/>
    <w:rsid w:val="600858C9"/>
    <w:rsid w:val="618C17C7"/>
    <w:rsid w:val="61C8030A"/>
    <w:rsid w:val="689C2E49"/>
    <w:rsid w:val="6AED68A3"/>
    <w:rsid w:val="73D0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26" w:lineRule="atLeast"/>
      <w:ind w:firstLine="480"/>
      <w:jc w:val="left"/>
    </w:pPr>
    <w:rPr>
      <w:rFonts w:ascii="Verdana" w:hAnsi="Verdana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227</Words>
  <Characters>327</Characters>
  <Lines>2</Lines>
  <Paragraphs>1</Paragraphs>
  <TotalTime>5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2019-08-30T02:45:00Z</dcterms:created>
  <dc:creator>User</dc:creator>
  <cp:lastModifiedBy>LILY</cp:lastModifiedBy>
  <dcterms:modified xsi:type="dcterms:W3CDTF">2025-09-01T07:24:31Z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F7075AA756894F21A3B85A9B12B50687</vt:lpwstr>
  </property>
</Properties>
</file>