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关于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推荐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中国政府奖学金来华留学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评审专家的通知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各相关学院：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 我校近期收到国家留学基金委《关于更新中国政府奖学金来华留学评审专家库的通知》。通知指出，评审工作</w:t>
      </w:r>
      <w:r>
        <w:rPr>
          <w:rFonts w:ascii="仿宋_GB2312" w:hAnsi="宋体" w:eastAsia="仿宋_GB2312" w:cs="仿宋_GB2312"/>
          <w:b w:val="0"/>
          <w:i w:val="0"/>
          <w:caps w:val="0"/>
          <w:color w:val="121212"/>
          <w:spacing w:val="0"/>
          <w:w w:val="100"/>
          <w:kern w:val="0"/>
          <w:position w:val="0"/>
          <w:sz w:val="28"/>
          <w:szCs w:val="28"/>
          <w:u w:val="none"/>
          <w:shd w:val="clear" w:color="auto" w:fill="FFFFFF"/>
          <w:lang w:val="en-US" w:eastAsia="zh-CN" w:bidi="ar"/>
        </w:rPr>
        <w:t>是中国政府奖学金来华留学招生、管理工作的重要环节，是落实</w:t>
      </w:r>
      <w:r>
        <w:rPr>
          <w:rFonts w:hint="eastAsia" w:ascii="仿宋_GB2312" w:hAnsi="宋体" w:eastAsia="仿宋_GB2312" w:cs="仿宋_GB2312"/>
          <w:b w:val="0"/>
          <w:i w:val="0"/>
          <w:caps w:val="0"/>
          <w:color w:val="121212"/>
          <w:spacing w:val="0"/>
          <w:w w:val="100"/>
          <w:kern w:val="0"/>
          <w:position w:val="0"/>
          <w:sz w:val="28"/>
          <w:szCs w:val="28"/>
          <w:u w:val="none"/>
          <w:shd w:val="clear" w:color="auto" w:fill="FFFFFF"/>
          <w:lang w:val="en-US" w:eastAsia="zh-CN" w:bidi="ar"/>
        </w:rPr>
        <w:t>“提质增效”的重要保障。为进一步做好此次专家申报工作，现请各学院协助推荐评审专家。有关工作通知如下：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bookmark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</w:t>
      </w:r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、推荐条件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中国政府奖学金来华留学评审专家基本条件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具有较高的思想政治素质、品德高尚、为人公正、 工作严谨、身体健康，年龄原则上不超过60岁。熟悉并支持中国政府奖学金来华留学工作，愿意并能真正参与评审工作。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2.评审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专家应具备较强的学术素养，为所在学科专业领域的知名学者或专家，熟悉国内外本学科专业领域研究前沿动态及国外相关高校、科研单位研究情况，具有正高级 专业技术职务（有博士授予权的专业须为博士生导师）。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近三年曾参与中国政府奖学金项目评审工作者优先推荐。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曾参与国际学生指导、培养工作者优先推荐。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具有12个月（含）以上连续在国外留学（研修）经 历，在国外获得博士学位或具有丰富国际学术交流经验者优先推荐。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具有较髙外语水平，能评阅外文申请材料者优先推荐。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1" w:name="bookmark1"/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</w:t>
      </w:r>
      <w:bookmarkEnd w:id="1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、工作要求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 xml:space="preserve">1.请各学院从专家的综合素质（特别是责任心、品德等方面）、专业水平、计算机熟练程度、对来华留学工作的熟悉程度等方面进行综合考虑，确保专家能胜任评审工作。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2.请各学院根据推荐专家名额（附件1）确定推荐人选后，于2021年12月24日前将加盖公章的推荐函（附件3）及推荐专家信息表（附件2）发送至邮箱nkadmission01@nankai.edu.cn。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附件：1. 各学院推荐专家名额</w:t>
      </w:r>
      <w:bookmarkStart w:id="2" w:name="_GoBack"/>
      <w:bookmarkEnd w:id="2"/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840" w:firstLineChars="3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2. 南开大学推荐专家信息表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840" w:firstLineChars="3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3. 南开大学评审专家推荐函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联系人：郑霜霜  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 xml:space="preserve">    联系电话：</w:t>
      </w:r>
      <w:r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23508686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right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南开大学国际教育学院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right"/>
        <w:textAlignment w:val="auto"/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2021年12月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10</w:t>
      </w:r>
      <w:r>
        <w:rPr>
          <w:rFonts w:hint="default" w:ascii="仿宋_GB2312" w:hAnsi="仿宋_GB2312" w:eastAsia="仿宋_GB2312" w:cs="仿宋_GB2312"/>
          <w:color w:val="000000"/>
          <w:spacing w:val="0"/>
          <w:w w:val="100"/>
          <w:kern w:val="0"/>
          <w:position w:val="0"/>
          <w:sz w:val="28"/>
          <w:szCs w:val="28"/>
          <w:shd w:val="clear" w:color="auto" w:fill="auto"/>
          <w:lang w:val="en-US" w:eastAsia="zh-CN" w:bidi="ar"/>
        </w:rPr>
        <w:t>日</w:t>
      </w:r>
    </w:p>
    <w:sectPr>
      <w:footnotePr>
        <w:numFmt w:val="decimal"/>
      </w:footnotePr>
      <w:pgSz w:w="11900" w:h="16840"/>
      <w:pgMar w:top="1440" w:right="1800" w:bottom="1440" w:left="1800" w:header="2253" w:footer="225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ulTrailSpac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2D5070C"/>
    <w:rsid w:val="0E3F002C"/>
    <w:rsid w:val="12733C64"/>
    <w:rsid w:val="6DA627FC"/>
    <w:rsid w:val="738A16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Body text|4_"/>
    <w:basedOn w:val="4"/>
    <w:link w:val="6"/>
    <w:qFormat/>
    <w:uiPriority w:val="0"/>
    <w:rPr>
      <w:rFonts w:ascii="宋体" w:hAnsi="宋体" w:eastAsia="宋体" w:cs="宋体"/>
      <w:color w:val="F66160"/>
      <w:sz w:val="54"/>
      <w:szCs w:val="54"/>
      <w:u w:val="single"/>
      <w:shd w:val="clear" w:color="auto" w:fill="auto"/>
      <w:lang w:val="zh-TW" w:eastAsia="zh-TW" w:bidi="zh-TW"/>
    </w:rPr>
  </w:style>
  <w:style w:type="paragraph" w:customStyle="1" w:styleId="6">
    <w:name w:val="Body text|4"/>
    <w:basedOn w:val="1"/>
    <w:link w:val="5"/>
    <w:qFormat/>
    <w:uiPriority w:val="0"/>
    <w:pPr>
      <w:widowControl w:val="0"/>
      <w:shd w:val="clear" w:color="auto" w:fill="auto"/>
      <w:spacing w:after="760"/>
    </w:pPr>
    <w:rPr>
      <w:rFonts w:ascii="宋体" w:hAnsi="宋体" w:eastAsia="宋体" w:cs="宋体"/>
      <w:color w:val="F66160"/>
      <w:sz w:val="54"/>
      <w:szCs w:val="54"/>
      <w:u w:val="single"/>
      <w:shd w:val="clear" w:color="auto" w:fill="auto"/>
      <w:lang w:val="zh-TW" w:eastAsia="zh-TW" w:bidi="zh-TW"/>
    </w:rPr>
  </w:style>
  <w:style w:type="character" w:customStyle="1" w:styleId="7">
    <w:name w:val="Body text|3_"/>
    <w:basedOn w:val="4"/>
    <w:link w:val="8"/>
    <w:qFormat/>
    <w:uiPriority w:val="0"/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8">
    <w:name w:val="Body text|3"/>
    <w:basedOn w:val="1"/>
    <w:link w:val="7"/>
    <w:qFormat/>
    <w:uiPriority w:val="0"/>
    <w:pPr>
      <w:widowControl w:val="0"/>
      <w:shd w:val="clear" w:color="auto" w:fill="auto"/>
      <w:spacing w:after="620" w:line="467" w:lineRule="exact"/>
      <w:ind w:right="180"/>
      <w:jc w:val="right"/>
    </w:pPr>
    <w:rPr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9">
    <w:name w:val="Body text|2_"/>
    <w:basedOn w:val="4"/>
    <w:link w:val="10"/>
    <w:qFormat/>
    <w:uiPriority w:val="0"/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0">
    <w:name w:val="Body text|2"/>
    <w:basedOn w:val="1"/>
    <w:link w:val="9"/>
    <w:qFormat/>
    <w:uiPriority w:val="0"/>
    <w:pPr>
      <w:widowControl w:val="0"/>
      <w:shd w:val="clear" w:color="auto" w:fill="auto"/>
      <w:spacing w:after="480" w:line="500" w:lineRule="exact"/>
      <w:jc w:val="center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character" w:customStyle="1" w:styleId="11">
    <w:name w:val="Body text|1_"/>
    <w:basedOn w:val="4"/>
    <w:link w:val="12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2">
    <w:name w:val="Body text|1"/>
    <w:basedOn w:val="1"/>
    <w:link w:val="11"/>
    <w:qFormat/>
    <w:uiPriority w:val="0"/>
    <w:pPr>
      <w:widowControl w:val="0"/>
      <w:shd w:val="clear" w:color="auto" w:fill="auto"/>
      <w:spacing w:line="377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2021-12-09T11:25:00Z</dcterms:created>
  <dc:creator>Administrator</dc:creator>
  <cp:lastModifiedBy>郑霜霜</cp:lastModifiedBy>
  <dcterms:modified xsi:type="dcterms:W3CDTF">2021-12-10T05:32:33Z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173150F4BE8645FFA86232A0EF98028D</vt:lpwstr>
  </property>
</Properties>
</file>